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2114" w:rsidRPr="00B969D8" w:rsidRDefault="004C2114" w:rsidP="00650F68">
      <w:pPr>
        <w:rPr>
          <w:lang w:val="en-US"/>
        </w:rPr>
      </w:pPr>
    </w:p>
    <w:p w:rsidR="009952DE" w:rsidRDefault="009952DE" w:rsidP="009952DE">
      <w:pPr>
        <w:rPr>
          <w:rFonts w:cs="Calibri"/>
          <w:sz w:val="24"/>
          <w:szCs w:val="24"/>
          <w:u w:val="single"/>
        </w:rPr>
      </w:pPr>
      <w:bookmarkStart w:id="0" w:name="_GoBack"/>
      <w:bookmarkEnd w:id="0"/>
      <w:r w:rsidRPr="00962DEB">
        <w:rPr>
          <w:rFonts w:cs="Calibri"/>
          <w:sz w:val="24"/>
          <w:szCs w:val="24"/>
          <w:u w:val="single"/>
        </w:rPr>
        <w:t>Εσωτερική ενημέρωση</w:t>
      </w:r>
    </w:p>
    <w:p w:rsidR="009952DE" w:rsidRDefault="009952DE" w:rsidP="009952DE">
      <w:pPr>
        <w:jc w:val="both"/>
        <w:rPr>
          <w:rFonts w:cs="Calibri"/>
          <w:sz w:val="24"/>
          <w:szCs w:val="24"/>
        </w:rPr>
      </w:pPr>
      <w:r w:rsidRPr="0015447D">
        <w:rPr>
          <w:rFonts w:cs="Calibri"/>
          <w:sz w:val="24"/>
          <w:szCs w:val="24"/>
        </w:rPr>
        <w:t>Η παρούσα έκθεση αφορά</w:t>
      </w:r>
      <w:r>
        <w:rPr>
          <w:rFonts w:cs="Calibri"/>
          <w:sz w:val="24"/>
          <w:szCs w:val="24"/>
        </w:rPr>
        <w:t>:</w:t>
      </w:r>
    </w:p>
    <w:p w:rsidR="009952DE" w:rsidRPr="003B7F52" w:rsidRDefault="009952DE" w:rsidP="009952DE">
      <w:pPr>
        <w:numPr>
          <w:ilvl w:val="0"/>
          <w:numId w:val="2"/>
        </w:numPr>
        <w:spacing w:after="200" w:line="276" w:lineRule="auto"/>
        <w:jc w:val="both"/>
        <w:rPr>
          <w:rFonts w:cs="Calibri"/>
          <w:b/>
          <w:sz w:val="24"/>
          <w:szCs w:val="24"/>
        </w:rPr>
      </w:pPr>
      <w:r w:rsidRPr="009952DE">
        <w:rPr>
          <w:rFonts w:cs="Calibri"/>
          <w:sz w:val="24"/>
          <w:szCs w:val="24"/>
        </w:rPr>
        <w:t>Την αντικατάσταση και τοποθέτηση</w:t>
      </w:r>
      <w:r w:rsidRPr="009952DE">
        <w:t xml:space="preserve"> </w:t>
      </w:r>
      <w:r>
        <w:t>Στέγαστρου με Διαστάσεις 3m Ύψος, 7m Πλάτος, 5m Μήκος και Μεταλλικό Σκελετό στο Δώμα του ΤΕΠ στο Αντλιοστάσιο Κλιματισμού</w:t>
      </w:r>
      <w:r w:rsidRPr="009952DE">
        <w:rPr>
          <w:rFonts w:cs="Calibri"/>
          <w:sz w:val="24"/>
          <w:szCs w:val="24"/>
        </w:rPr>
        <w:t xml:space="preserve"> του νοσοκομείου Γ.Ν.Α. Κ.ΑΤ</w:t>
      </w:r>
      <w:r>
        <w:rPr>
          <w:rFonts w:cs="Calibri"/>
          <w:sz w:val="24"/>
          <w:szCs w:val="24"/>
        </w:rPr>
        <w:t>.</w:t>
      </w:r>
      <w:r w:rsidRPr="009952DE">
        <w:rPr>
          <w:rFonts w:cs="Calibri"/>
          <w:sz w:val="24"/>
          <w:szCs w:val="24"/>
        </w:rPr>
        <w:t xml:space="preserve"> </w:t>
      </w:r>
      <w:r w:rsidRPr="0015447D">
        <w:rPr>
          <w:rFonts w:cs="Calibri"/>
          <w:sz w:val="24"/>
          <w:szCs w:val="24"/>
        </w:rPr>
        <w:t xml:space="preserve">Οι ως άνω </w:t>
      </w:r>
      <w:r>
        <w:rPr>
          <w:rFonts w:cs="Calibri"/>
          <w:sz w:val="24"/>
          <w:szCs w:val="24"/>
        </w:rPr>
        <w:t>εργασίες κοστολογούνται στα</w:t>
      </w:r>
      <w:r w:rsidR="008E4E4B">
        <w:rPr>
          <w:rFonts w:cs="Calibri"/>
          <w:sz w:val="24"/>
          <w:szCs w:val="24"/>
        </w:rPr>
        <w:t xml:space="preserve"> </w:t>
      </w:r>
      <w:r w:rsidR="008E4E4B" w:rsidRPr="008E4E4B">
        <w:rPr>
          <w:rFonts w:cs="Calibri"/>
          <w:b/>
          <w:sz w:val="24"/>
          <w:szCs w:val="24"/>
        </w:rPr>
        <w:t>7000</w:t>
      </w:r>
      <w:r w:rsidRPr="003B7F52">
        <w:rPr>
          <w:rFonts w:cs="Calibri"/>
          <w:b/>
          <w:sz w:val="24"/>
          <w:szCs w:val="24"/>
        </w:rPr>
        <w:t xml:space="preserve"> € πλέον Φ.Π.Α.</w:t>
      </w:r>
    </w:p>
    <w:p w:rsidR="00650F68" w:rsidRDefault="00650F68" w:rsidP="00650F68">
      <w:r>
        <w:t xml:space="preserve"> 1. Γενική Περιγραφή</w:t>
      </w:r>
    </w:p>
    <w:p w:rsidR="00650F68" w:rsidRDefault="00650F68" w:rsidP="00650F68">
      <w:r>
        <w:t>Το στέγαστρο θα είναι διαστάσεων 3 μέτρα ύψος, 7 μέτρα πλάτος και 5 μέτρα μήκος. Θα χρησιμοποιηθεί για την κάλυψη και προστασία του</w:t>
      </w:r>
      <w:r w:rsidR="000A3623">
        <w:t xml:space="preserve"> αντλιοστασίου κλιματισμού στο Δώμα </w:t>
      </w:r>
      <w:r>
        <w:t>του Τμήματος Επειγόντων Περιστατικών (ΤΕΠ). Η κατασκευή θα είναι από μεταλλικό σκελετό, υποστηριζόμενο από αντιρίδες για επιπλέον σταθερότητα και αντοχή.</w:t>
      </w:r>
    </w:p>
    <w:p w:rsidR="00650F68" w:rsidRDefault="00650F68" w:rsidP="00650F68">
      <w:r>
        <w:t xml:space="preserve"> 2. Διαστάσεις και Γεωμετρία</w:t>
      </w:r>
    </w:p>
    <w:p w:rsidR="00650F68" w:rsidRDefault="00650F68" w:rsidP="00650F68">
      <w:r>
        <w:t>- Διαστάσεις στέγαστρου: 3 μέτρα ύψος, 7 μέτρα πλάτος και 5 μέτρα μήκος.</w:t>
      </w:r>
    </w:p>
    <w:p w:rsidR="00650F68" w:rsidRDefault="00971C0B" w:rsidP="00650F68">
      <w:r>
        <w:t>- Γεωμετρία: Ε</w:t>
      </w:r>
      <w:r w:rsidR="00650F68">
        <w:t>λαφρώς κεκλιμέ</w:t>
      </w:r>
      <w:r>
        <w:t>νη οροφή για την απορροή υδάτων με κλίση 2%.</w:t>
      </w:r>
    </w:p>
    <w:p w:rsidR="00650F68" w:rsidRDefault="00650F68" w:rsidP="00650F68">
      <w:r>
        <w:t xml:space="preserve"> 3. Υλικά Κατασκευής</w:t>
      </w:r>
    </w:p>
    <w:p w:rsidR="00650F68" w:rsidRDefault="00650F68" w:rsidP="00650F68">
      <w:r>
        <w:t>- Μεταλλικός Σκελετός: Ο σκελετός θα κατασκευαστεί από γαλβανισμένο χάλυβα για αντοχή στη διάβρωση.</w:t>
      </w:r>
    </w:p>
    <w:p w:rsidR="00650F68" w:rsidRDefault="00650F68" w:rsidP="00650F68">
      <w:r>
        <w:t xml:space="preserve">  - Κολώνες: Τετραγωνικής διατομής 100x100 mm με πάχος τοιχώματος 4 mm</w:t>
      </w:r>
      <w:r w:rsidR="00EE163B">
        <w:t xml:space="preserve"> από γαλβανισμένο χάλυβα</w:t>
      </w:r>
      <w:r>
        <w:t>.</w:t>
      </w:r>
    </w:p>
    <w:p w:rsidR="00650F68" w:rsidRDefault="00650F68" w:rsidP="00650F68">
      <w:r>
        <w:t xml:space="preserve">  - Δοκοί και Οριζόντια Υποστηρίγματα: Διατομής 80x80 mm με πάχος τοιχώματος 3 mm</w:t>
      </w:r>
      <w:r w:rsidR="00EE163B">
        <w:t xml:space="preserve"> από γαλβανισμένο χάλυβα</w:t>
      </w:r>
      <w:r>
        <w:t>.</w:t>
      </w:r>
    </w:p>
    <w:p w:rsidR="00650F68" w:rsidRDefault="00650F68" w:rsidP="00650F68">
      <w:r>
        <w:t xml:space="preserve">  - Αντιρίδες: Διατομής 60x60 mm με πάχος τοιχώματος 3 mm για επιπλέον στήριξη και σταθερότητα</w:t>
      </w:r>
      <w:r w:rsidR="00EE163B">
        <w:t xml:space="preserve"> από γαλβανισμένο χάλυβα</w:t>
      </w:r>
      <w:r>
        <w:t>.</w:t>
      </w:r>
    </w:p>
    <w:p w:rsidR="00650F68" w:rsidRDefault="00650F68" w:rsidP="00650F68">
      <w:r>
        <w:t>- Στ</w:t>
      </w:r>
      <w:r w:rsidR="00047869">
        <w:t>έγαστρο: Κατασκευή από διαφανές</w:t>
      </w:r>
      <w:r w:rsidRPr="00047869">
        <w:t xml:space="preserve"> κυματοειδή γαλβανισμένη</w:t>
      </w:r>
      <w:r w:rsidRPr="00D26786">
        <w:rPr>
          <w:color w:val="FF0000"/>
        </w:rPr>
        <w:t xml:space="preserve"> </w:t>
      </w:r>
      <w:r>
        <w:t>λαμαρίνα για προστασία από τις καιρικές συνθήκες.</w:t>
      </w:r>
    </w:p>
    <w:p w:rsidR="00650F68" w:rsidRDefault="00650F68" w:rsidP="00650F68">
      <w:r>
        <w:t xml:space="preserve">  - Π</w:t>
      </w:r>
      <w:r w:rsidR="00047869">
        <w:t xml:space="preserve">άχος: </w:t>
      </w:r>
      <w:r>
        <w:t>0.7 mm για κυματοειδή λαμαρίνα.</w:t>
      </w:r>
    </w:p>
    <w:p w:rsidR="00650F68" w:rsidRDefault="00650F68" w:rsidP="00650F68">
      <w:r>
        <w:t xml:space="preserve">  - Χ</w:t>
      </w:r>
      <w:r w:rsidR="00047869">
        <w:t>ρώμα: Διαφανές</w:t>
      </w:r>
      <w:r>
        <w:t xml:space="preserve"> γκρι (γαλβανισμένη λαμαρίνα).</w:t>
      </w:r>
    </w:p>
    <w:p w:rsidR="00650F68" w:rsidRDefault="00650F68" w:rsidP="00650F68"/>
    <w:p w:rsidR="00650F68" w:rsidRDefault="00650F68" w:rsidP="00650F68">
      <w:r>
        <w:t>- Συνδετικά Μέσα: Βίδες και συνδετικά στοιχεία από ανοξείδωτο χάλυβα.</w:t>
      </w:r>
    </w:p>
    <w:p w:rsidR="00650F68" w:rsidRDefault="00650F68" w:rsidP="00650F68">
      <w:r>
        <w:t xml:space="preserve"> 4. Κατασκευαστικές Λεπτομέρειες</w:t>
      </w:r>
    </w:p>
    <w:p w:rsidR="00650F68" w:rsidRDefault="00650F68" w:rsidP="00650F68">
      <w:r>
        <w:t>- Θεμέλια: Σκυροδετημένα θεμέλια διαστάσεων 50x50x60 cm για κάθε κολώνα στήριξης, οπλισμένα με χάλυβα διατομής Φ12.</w:t>
      </w:r>
    </w:p>
    <w:p w:rsidR="00650F68" w:rsidRDefault="00650F68" w:rsidP="00650F68">
      <w:r>
        <w:t>- Τοποθέτηση Κολώνων: Οι κολώνες θα βιδωθούν στα θεμέλια μέσω μεταλλικών πλαισίων αγκύρωσης.</w:t>
      </w:r>
    </w:p>
    <w:p w:rsidR="00650F68" w:rsidRDefault="00650F68" w:rsidP="00650F68">
      <w:r>
        <w:lastRenderedPageBreak/>
        <w:t>- Συναρμολόγηση Σκελετού: Ο σκελετός θα συναρμολογηθεί στο έδαφος και θα ανυψωθεί με χρήση γερανού. Όλες οι συνδέσεις θα ενισχυθούν με κατάλληλες βίδες και συγκολλήσεις.</w:t>
      </w:r>
    </w:p>
    <w:p w:rsidR="00650F68" w:rsidRDefault="00650F68" w:rsidP="00650F68">
      <w:r>
        <w:t>- Εγκατάσταση Στέγης: Η στέγη θα τοποθετηθεί πάνω στο σκελετό και θα βιδωθεί με κατάλληλες βίδες και ροδέλες στεγανοποίησης.</w:t>
      </w:r>
    </w:p>
    <w:p w:rsidR="00650F68" w:rsidRDefault="00650F68" w:rsidP="00650F68">
      <w:r>
        <w:t xml:space="preserve"> 5. Προστασία από Καιρικές Συνθήκες</w:t>
      </w:r>
    </w:p>
    <w:p w:rsidR="00650F68" w:rsidRDefault="00650F68" w:rsidP="00650F68">
      <w:r>
        <w:t>- Στεγανότητα: Όλες οι ενώσεις της στέγης θα σφραγιστούν με στεγανωτικό υλικό για την αποφυγή διαρροών.</w:t>
      </w:r>
    </w:p>
    <w:p w:rsidR="00650F68" w:rsidRDefault="00650F68" w:rsidP="00650F68">
      <w:r>
        <w:t>- Αντιδιαβρωτική Προστασία: Όλα τα μεταλλικά μέρη θα καλυφθούν με αντιδιαβρωτικό χρώμα μετά τη συναρμολόγηση.</w:t>
      </w:r>
    </w:p>
    <w:p w:rsidR="002E7F45" w:rsidRPr="002E7F45" w:rsidRDefault="002E7F45" w:rsidP="002E7F45">
      <w:pPr>
        <w:spacing w:before="100" w:beforeAutospacing="1" w:after="100" w:afterAutospacing="1" w:line="240" w:lineRule="auto"/>
        <w:outlineLvl w:val="3"/>
        <w:rPr>
          <w:rFonts w:ascii="Times New Roman" w:eastAsia="Times New Roman" w:hAnsi="Times New Roman" w:cs="Times New Roman"/>
          <w:b/>
          <w:bCs/>
          <w:sz w:val="24"/>
          <w:szCs w:val="24"/>
          <w:lang w:eastAsia="el-GR"/>
        </w:rPr>
      </w:pPr>
      <w:r w:rsidRPr="002E7F45">
        <w:rPr>
          <w:rFonts w:ascii="Times New Roman" w:eastAsia="Times New Roman" w:hAnsi="Times New Roman" w:cs="Times New Roman"/>
          <w:b/>
          <w:bCs/>
          <w:sz w:val="24"/>
          <w:szCs w:val="24"/>
          <w:lang w:eastAsia="el-GR"/>
        </w:rPr>
        <w:t>Αποστράγγιση Όμβριων Υδάτων</w:t>
      </w:r>
    </w:p>
    <w:p w:rsidR="002E7F45" w:rsidRPr="002E7F45" w:rsidRDefault="002E7F45" w:rsidP="002E7F45">
      <w:pPr>
        <w:numPr>
          <w:ilvl w:val="0"/>
          <w:numId w:val="1"/>
        </w:numPr>
        <w:spacing w:before="100" w:beforeAutospacing="1" w:after="100" w:afterAutospacing="1" w:line="240" w:lineRule="auto"/>
        <w:rPr>
          <w:rFonts w:ascii="Times New Roman" w:eastAsia="Times New Roman" w:hAnsi="Times New Roman" w:cs="Times New Roman"/>
          <w:sz w:val="24"/>
          <w:szCs w:val="24"/>
          <w:lang w:eastAsia="el-GR"/>
        </w:rPr>
      </w:pPr>
      <w:r w:rsidRPr="002E7F45">
        <w:rPr>
          <w:rFonts w:ascii="Times New Roman" w:eastAsia="Times New Roman" w:hAnsi="Times New Roman" w:cs="Times New Roman"/>
          <w:b/>
          <w:bCs/>
          <w:sz w:val="24"/>
          <w:szCs w:val="24"/>
          <w:lang w:eastAsia="el-GR"/>
        </w:rPr>
        <w:t>Ροή Νερού</w:t>
      </w:r>
      <w:r w:rsidRPr="002E7F45">
        <w:rPr>
          <w:rFonts w:ascii="Times New Roman" w:eastAsia="Times New Roman" w:hAnsi="Times New Roman" w:cs="Times New Roman"/>
          <w:sz w:val="24"/>
          <w:szCs w:val="24"/>
          <w:lang w:eastAsia="el-GR"/>
        </w:rPr>
        <w:t>: Τα νερά των ομβρίων δεν θα επιτρέπεται να πέφτουν ελεύθερα στο δώμα. Για το σκοπό αυτό, θα κατασκευαστεί υδρορροή κατά μήκος του στεγάστρου.</w:t>
      </w:r>
    </w:p>
    <w:p w:rsidR="002E7F45" w:rsidRPr="002E7F45" w:rsidRDefault="002E7F45" w:rsidP="002E7F45">
      <w:pPr>
        <w:numPr>
          <w:ilvl w:val="0"/>
          <w:numId w:val="1"/>
        </w:numPr>
        <w:spacing w:before="100" w:beforeAutospacing="1" w:after="100" w:afterAutospacing="1" w:line="240" w:lineRule="auto"/>
        <w:rPr>
          <w:rFonts w:ascii="Times New Roman" w:eastAsia="Times New Roman" w:hAnsi="Times New Roman" w:cs="Times New Roman"/>
          <w:sz w:val="24"/>
          <w:szCs w:val="24"/>
          <w:lang w:eastAsia="el-GR"/>
        </w:rPr>
      </w:pPr>
      <w:r w:rsidRPr="002E7F45">
        <w:rPr>
          <w:rFonts w:ascii="Times New Roman" w:eastAsia="Times New Roman" w:hAnsi="Times New Roman" w:cs="Times New Roman"/>
          <w:b/>
          <w:bCs/>
          <w:sz w:val="24"/>
          <w:szCs w:val="24"/>
          <w:lang w:eastAsia="el-GR"/>
        </w:rPr>
        <w:t>Υδρορροή</w:t>
      </w:r>
      <w:r w:rsidRPr="002E7F45">
        <w:rPr>
          <w:rFonts w:ascii="Times New Roman" w:eastAsia="Times New Roman" w:hAnsi="Times New Roman" w:cs="Times New Roman"/>
          <w:sz w:val="24"/>
          <w:szCs w:val="24"/>
          <w:lang w:eastAsia="el-GR"/>
        </w:rPr>
        <w:t>: Η υδρορροή θα τοποθετηθεί παράλληλα με το μήκος του στεγάστρου, στο κάτω μέρος της κλίσης της στέγης. Η υδρορροή θα κατασκευαστεί από υλικά ανθεκτικά στη διάβρωση, όπως γαλβανισμένος χάλυβας ή PVC.</w:t>
      </w:r>
    </w:p>
    <w:p w:rsidR="002E7F45" w:rsidRPr="002E7F45" w:rsidRDefault="002E7F45" w:rsidP="002E7F45">
      <w:pPr>
        <w:numPr>
          <w:ilvl w:val="0"/>
          <w:numId w:val="1"/>
        </w:numPr>
        <w:spacing w:before="100" w:beforeAutospacing="1" w:after="100" w:afterAutospacing="1" w:line="240" w:lineRule="auto"/>
        <w:rPr>
          <w:rFonts w:ascii="Times New Roman" w:eastAsia="Times New Roman" w:hAnsi="Times New Roman" w:cs="Times New Roman"/>
          <w:sz w:val="24"/>
          <w:szCs w:val="24"/>
          <w:lang w:eastAsia="el-GR"/>
        </w:rPr>
      </w:pPr>
      <w:r w:rsidRPr="002E7F45">
        <w:rPr>
          <w:rFonts w:ascii="Times New Roman" w:eastAsia="Times New Roman" w:hAnsi="Times New Roman" w:cs="Times New Roman"/>
          <w:b/>
          <w:bCs/>
          <w:sz w:val="24"/>
          <w:szCs w:val="24"/>
          <w:lang w:eastAsia="el-GR"/>
        </w:rPr>
        <w:t>Απορροή</w:t>
      </w:r>
      <w:r w:rsidRPr="002E7F45">
        <w:rPr>
          <w:rFonts w:ascii="Times New Roman" w:eastAsia="Times New Roman" w:hAnsi="Times New Roman" w:cs="Times New Roman"/>
          <w:sz w:val="24"/>
          <w:szCs w:val="24"/>
          <w:lang w:eastAsia="el-GR"/>
        </w:rPr>
        <w:t>: Η υδρορροή θα συνδέεται με σωλήνα απορροής που θα οδηγεί τα νερά σε σημείο συλλογής ή στο υπάρχον σύστημα αποχέτευσης του δώματος.</w:t>
      </w:r>
    </w:p>
    <w:p w:rsidR="00650F68" w:rsidRDefault="00650F68" w:rsidP="00650F68">
      <w:r>
        <w:t>6. Ασφάλεια και Συντήρηση</w:t>
      </w:r>
    </w:p>
    <w:p w:rsidR="00650F68" w:rsidRDefault="00650F68" w:rsidP="00650F68">
      <w:r>
        <w:t>- Πρόσβαση: Θα εγκατασταθεί μεταλλική σκάλα πρόσβασης για συντήρηση της στέγης και των αντιρίδων.</w:t>
      </w:r>
    </w:p>
    <w:p w:rsidR="00650F68" w:rsidRDefault="00650F68" w:rsidP="00650F68">
      <w:r>
        <w:t>- Σήμανση: Θα τοποθετηθούν πινακίδες προειδοποίησης και σήμανσης κινδύνου.</w:t>
      </w:r>
    </w:p>
    <w:p w:rsidR="00650F68" w:rsidRDefault="00650F68" w:rsidP="00650F68">
      <w:r>
        <w:t>- Συντήρηση: Προβλέπονται τακτικοί έλεγχοι και συντηρήσεις ανά έτος για τη διατήρηση της δομικής ακεραιότητας και της ασφάλειας του στέγαστρου.</w:t>
      </w:r>
    </w:p>
    <w:p w:rsidR="00394516" w:rsidRDefault="00650F68" w:rsidP="00650F68">
      <w:r>
        <w:t xml:space="preserve">Αυτή η τεχνική περιγραφή καλύπτει τα βασικά στοιχεία της κατασκευής του στέγαστρου, συμπεριλαμβανομένων των υλικών, των διαστάσεων, της κατασκευαστικής διαδικασίας και των μέτρων ασφαλείας. Για </w:t>
      </w:r>
      <w:r w:rsidR="006F784E">
        <w:t>την τελική υλοποίηση από τον ανάδοχο του έργου απαιτείται</w:t>
      </w:r>
      <w:r>
        <w:t xml:space="preserve"> η συνεργασία με εξειδικευμένο πολιτικό μηχανικό</w:t>
      </w:r>
      <w:r w:rsidR="006F784E" w:rsidRPr="006F784E">
        <w:t xml:space="preserve"> </w:t>
      </w:r>
      <w:r w:rsidR="006F784E">
        <w:t>για την παράδοση στην υπηρεσία μας μελέτης στατικής, υδραυλικής και κατασκευαστικής από ειδικό</w:t>
      </w:r>
      <w:r>
        <w:t xml:space="preserve"> μεταλλικών κατασκευών.</w:t>
      </w:r>
    </w:p>
    <w:p w:rsidR="00E07086" w:rsidRDefault="00E07086" w:rsidP="00650F68"/>
    <w:p w:rsidR="00E07086" w:rsidRDefault="00E07086" w:rsidP="00650F68">
      <w:r>
        <w:t>Υπάρχουσα κατάσταση. Φωτογραφία.</w:t>
      </w:r>
    </w:p>
    <w:p w:rsidR="00E07086" w:rsidRDefault="00E07086" w:rsidP="00650F68"/>
    <w:p w:rsidR="008E4E4B" w:rsidRDefault="00E07086" w:rsidP="00650F68">
      <w:r>
        <w:rPr>
          <w:noProof/>
          <w:lang w:eastAsia="el-GR"/>
        </w:rPr>
        <w:lastRenderedPageBreak/>
        <w:drawing>
          <wp:inline distT="0" distB="0" distL="0" distR="0">
            <wp:extent cx="5274310" cy="2428875"/>
            <wp:effectExtent l="0" t="0" r="2540" b="9525"/>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Εικόνα 1"/>
                    <pic:cNvPicPr/>
                  </pic:nvPicPr>
                  <pic:blipFill>
                    <a:blip r:embed="rId7"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274310" cy="2428875"/>
                    </a:xfrm>
                    <a:prstGeom prst="rect">
                      <a:avLst/>
                    </a:prstGeom>
                  </pic:spPr>
                </pic:pic>
              </a:graphicData>
            </a:graphic>
          </wp:inline>
        </w:drawing>
      </w:r>
    </w:p>
    <w:p w:rsidR="00E07086" w:rsidRDefault="00E07086" w:rsidP="00650F68">
      <w:r>
        <w:t>Φωτορεαλιστικό μετά την νέα κατασκευή</w:t>
      </w:r>
      <w:r w:rsidR="00CA4176" w:rsidRPr="00CA4176">
        <w:t>.</w:t>
      </w:r>
    </w:p>
    <w:p w:rsidR="00CA4176" w:rsidRDefault="00CA4176" w:rsidP="00650F68">
      <w:r>
        <w:rPr>
          <w:noProof/>
          <w:lang w:eastAsia="el-GR"/>
        </w:rPr>
        <w:drawing>
          <wp:inline distT="0" distB="0" distL="0" distR="0">
            <wp:extent cx="5274310" cy="3131185"/>
            <wp:effectExtent l="0" t="0" r="2540" b="0"/>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Εικόνα 2"/>
                    <pic:cNvPicPr/>
                  </pic:nvPicPr>
                  <pic:blipFill>
                    <a:blip r:embed="rId8"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274310" cy="3131185"/>
                    </a:xfrm>
                    <a:prstGeom prst="rect">
                      <a:avLst/>
                    </a:prstGeom>
                  </pic:spPr>
                </pic:pic>
              </a:graphicData>
            </a:graphic>
          </wp:inline>
        </w:drawing>
      </w:r>
    </w:p>
    <w:p w:rsidR="00CA4176" w:rsidRDefault="00CA4176" w:rsidP="00650F68"/>
    <w:p w:rsidR="00CA4176" w:rsidRDefault="00CA4176" w:rsidP="00650F68">
      <w:r>
        <w:t xml:space="preserve">Κάτοψη </w:t>
      </w:r>
      <w:r w:rsidR="00445F91">
        <w:t>κ</w:t>
      </w:r>
      <w:r>
        <w:t>ατασκευής</w:t>
      </w:r>
      <w:r w:rsidR="00445F91">
        <w:rPr>
          <w:lang w:val="en-US"/>
        </w:rPr>
        <w:t xml:space="preserve"> </w:t>
      </w:r>
      <w:r w:rsidR="00445F91">
        <w:t>στεγάστρου.</w:t>
      </w:r>
    </w:p>
    <w:p w:rsidR="00445F91" w:rsidRPr="00445F91" w:rsidRDefault="007E1241" w:rsidP="007E1241">
      <w:pPr>
        <w:tabs>
          <w:tab w:val="left" w:pos="1485"/>
        </w:tabs>
      </w:pPr>
      <w:r>
        <w:rPr>
          <w:noProof/>
          <w:lang w:eastAsia="el-GR"/>
        </w:rPr>
        <w:lastRenderedPageBreak/>
        <w:drawing>
          <wp:inline distT="0" distB="0" distL="0" distR="0">
            <wp:extent cx="5274310" cy="3726815"/>
            <wp:effectExtent l="0" t="0" r="2540" b="6985"/>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3D_STEGASTRO_FINAL2_dim_page-0001.jpg"/>
                    <pic:cNvPicPr/>
                  </pic:nvPicPr>
                  <pic:blipFill>
                    <a:blip r:embed="rId9" cstate="print">
                      <a:extLst>
                        <a:ext uri="{28A0092B-C50C-407E-A947-70E740481C1C}">
                          <a14:useLocalDpi xmlns="" xmlns:wpc="http://schemas.microsoft.com/office/word/2010/wordprocessingCanvas" xmlns:cx="http://schemas.microsoft.com/office/drawing/2014/chartex"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274310" cy="3726815"/>
                    </a:xfrm>
                    <a:prstGeom prst="rect">
                      <a:avLst/>
                    </a:prstGeom>
                  </pic:spPr>
                </pic:pic>
              </a:graphicData>
            </a:graphic>
          </wp:inline>
        </w:drawing>
      </w:r>
    </w:p>
    <w:p w:rsidR="008E4E4B" w:rsidRPr="007301D7" w:rsidRDefault="008E4E4B" w:rsidP="008E4E4B">
      <w:pPr>
        <w:spacing w:line="360" w:lineRule="auto"/>
        <w:jc w:val="both"/>
        <w:rPr>
          <w:rFonts w:cs="Calibri"/>
          <w:sz w:val="24"/>
          <w:szCs w:val="24"/>
        </w:rPr>
      </w:pPr>
      <w:r w:rsidRPr="0029653A">
        <w:rPr>
          <w:rFonts w:cs="Calibri"/>
          <w:sz w:val="24"/>
          <w:szCs w:val="24"/>
          <w:u w:val="single"/>
        </w:rPr>
        <w:t>Γενικοί Όροι-Ειδικοί Όροι</w:t>
      </w:r>
    </w:p>
    <w:p w:rsidR="008E4E4B" w:rsidRPr="000A656F" w:rsidRDefault="008E4E4B" w:rsidP="008E4E4B">
      <w:pPr>
        <w:numPr>
          <w:ilvl w:val="0"/>
          <w:numId w:val="3"/>
        </w:numPr>
        <w:spacing w:after="200" w:line="360" w:lineRule="auto"/>
        <w:jc w:val="both"/>
        <w:rPr>
          <w:rFonts w:cs="Calibri"/>
          <w:sz w:val="24"/>
          <w:szCs w:val="24"/>
        </w:rPr>
      </w:pPr>
      <w:r w:rsidRPr="000A656F">
        <w:rPr>
          <w:rFonts w:cs="Calibri"/>
          <w:sz w:val="24"/>
          <w:szCs w:val="24"/>
        </w:rPr>
        <w:t xml:space="preserve">Οι αποξηλώσεις θα γίνουν με τέτοιο τρόπο ώστε να αποφευχθεί η μεταφορά σκόνης και οσμών στους όμορους χώρους του Νοσοκομείου. </w:t>
      </w:r>
    </w:p>
    <w:p w:rsidR="008E4E4B" w:rsidRPr="00DC7BF0" w:rsidRDefault="008E4E4B" w:rsidP="008E4E4B">
      <w:pPr>
        <w:numPr>
          <w:ilvl w:val="0"/>
          <w:numId w:val="3"/>
        </w:numPr>
        <w:spacing w:after="200" w:line="360" w:lineRule="auto"/>
        <w:jc w:val="both"/>
        <w:rPr>
          <w:rFonts w:cs="Calibri"/>
          <w:sz w:val="24"/>
          <w:szCs w:val="24"/>
        </w:rPr>
      </w:pPr>
      <w:r w:rsidRPr="00DC7BF0">
        <w:rPr>
          <w:rFonts w:cs="Calibri"/>
          <w:sz w:val="24"/>
          <w:szCs w:val="24"/>
        </w:rPr>
        <w:t>Τα υλικά των αποξηλώσεων θα απομακρύνονται από το Νοσοκομείο με ευθύνη και δαπάνη του αναδόχου , αφού τοποθετηθούν σε κατάλληλες σακούλες ή κάδο για τη μεταφορά τους, μαζί με τα λοιπά οικοδομικά απόβλητα, εκτός Νοσοκομείου σε ώρες μη αιχμής. Κατά τη μεταφορά τους με καρότσια η άλλα μέσα , να δοθεί ιδιαίτερη μέριμνα για τη μη ρύπανση του χώρου από τον οποίο διέρχονται.</w:t>
      </w:r>
    </w:p>
    <w:p w:rsidR="008E4E4B" w:rsidRPr="00DC7BF0" w:rsidRDefault="008E4E4B" w:rsidP="008E4E4B">
      <w:pPr>
        <w:numPr>
          <w:ilvl w:val="0"/>
          <w:numId w:val="3"/>
        </w:numPr>
        <w:spacing w:after="200" w:line="360" w:lineRule="auto"/>
        <w:jc w:val="both"/>
        <w:rPr>
          <w:rFonts w:cs="Calibri"/>
          <w:sz w:val="24"/>
          <w:szCs w:val="24"/>
        </w:rPr>
      </w:pPr>
      <w:r w:rsidRPr="00DC7BF0">
        <w:rPr>
          <w:rFonts w:cs="Calibri"/>
          <w:sz w:val="24"/>
          <w:szCs w:val="24"/>
        </w:rPr>
        <w:t>Καθ’ όλη την διάρκεια των εργασιών ο ανάδοχος οφείλει να τηρεί στο ακέραιο όλα τα μέτρα ασφαλείας που προβλέπονται από την κείμενη νομοθεσία για την αποφυγή ατυχημάτων καθώς και να τοποθετεί ευδιάκριτη σήμανση όπου απαιτείται.</w:t>
      </w:r>
    </w:p>
    <w:p w:rsidR="008E4E4B" w:rsidRPr="00DC7BF0" w:rsidRDefault="008E4E4B" w:rsidP="008E4E4B">
      <w:pPr>
        <w:numPr>
          <w:ilvl w:val="0"/>
          <w:numId w:val="3"/>
        </w:numPr>
        <w:spacing w:after="200" w:line="360" w:lineRule="auto"/>
        <w:jc w:val="both"/>
        <w:rPr>
          <w:rFonts w:cs="Calibri"/>
          <w:sz w:val="24"/>
          <w:szCs w:val="24"/>
        </w:rPr>
      </w:pPr>
      <w:r w:rsidRPr="00DC7BF0">
        <w:rPr>
          <w:rFonts w:cs="Calibri"/>
          <w:sz w:val="24"/>
          <w:szCs w:val="24"/>
        </w:rPr>
        <w:t>Οι χώροι θα παραδοθούν σε πλήρη λειτουργία και καθαροί.</w:t>
      </w:r>
    </w:p>
    <w:p w:rsidR="008E4E4B" w:rsidRPr="00DC7BF0" w:rsidRDefault="008E4E4B" w:rsidP="008E4E4B">
      <w:pPr>
        <w:numPr>
          <w:ilvl w:val="0"/>
          <w:numId w:val="3"/>
        </w:numPr>
        <w:spacing w:after="200" w:line="360" w:lineRule="auto"/>
        <w:jc w:val="both"/>
        <w:rPr>
          <w:rFonts w:cs="Calibri"/>
          <w:sz w:val="24"/>
          <w:szCs w:val="24"/>
        </w:rPr>
      </w:pPr>
      <w:r w:rsidRPr="00DC7BF0">
        <w:rPr>
          <w:rFonts w:cs="Calibri"/>
          <w:sz w:val="24"/>
          <w:szCs w:val="24"/>
        </w:rPr>
        <w:t xml:space="preserve">Όλες οι εργασίες θα γίνουν συμφώνα με τους κανόνες της τέχνης και της επιστήμης και με την καθοδήγηση της Τεχνικής Υπηρεσίας του Νοσοκομείου. </w:t>
      </w:r>
      <w:r w:rsidRPr="00DC7BF0">
        <w:rPr>
          <w:rFonts w:cs="Calibri"/>
          <w:sz w:val="24"/>
          <w:szCs w:val="24"/>
        </w:rPr>
        <w:lastRenderedPageBreak/>
        <w:t>Οι παραπάνω οδηγίες της Υπηρεσίας θα τηρηθούν αυστηρά. Σε αντίθετη περίπτωση, θα διακόπτονται οι εργασίες μέχρι ο ανάδοχος να συμμορφωθεί και να λάβει τα κατάλληλα μέτρα.</w:t>
      </w:r>
    </w:p>
    <w:p w:rsidR="008E4E4B" w:rsidRPr="000A656F" w:rsidRDefault="008E4E4B" w:rsidP="008E4E4B">
      <w:pPr>
        <w:numPr>
          <w:ilvl w:val="0"/>
          <w:numId w:val="3"/>
        </w:numPr>
        <w:spacing w:after="200" w:line="360" w:lineRule="auto"/>
        <w:jc w:val="both"/>
        <w:rPr>
          <w:rFonts w:cs="Calibri"/>
          <w:sz w:val="24"/>
          <w:szCs w:val="24"/>
        </w:rPr>
      </w:pPr>
      <w:r w:rsidRPr="000A656F">
        <w:rPr>
          <w:rFonts w:cs="Calibri"/>
          <w:sz w:val="24"/>
          <w:szCs w:val="24"/>
        </w:rPr>
        <w:t>Όλες οι διαστάσεις επιφανειών κτλ. θα επαληθευτούν µε ακριβείς  μετρήσεις από τον ανάδοχο και σύμφωνα με τις οδηγίες των υπευθύνων των τμημάτων. Οι υπεύθυνοι των τμημάτων έχουν το δικαίωμα για μικρές τροποποιήσεις στον σχεδιασμό των κατασκευών.</w:t>
      </w:r>
    </w:p>
    <w:p w:rsidR="008E4E4B" w:rsidRPr="005A7458" w:rsidRDefault="008E4E4B" w:rsidP="008E4E4B">
      <w:pPr>
        <w:numPr>
          <w:ilvl w:val="0"/>
          <w:numId w:val="3"/>
        </w:numPr>
        <w:spacing w:after="200" w:line="360" w:lineRule="auto"/>
        <w:jc w:val="both"/>
        <w:rPr>
          <w:rFonts w:cs="Calibri"/>
          <w:sz w:val="24"/>
          <w:szCs w:val="24"/>
        </w:rPr>
      </w:pPr>
      <w:r w:rsidRPr="005A7458">
        <w:rPr>
          <w:rFonts w:cs="Calibri"/>
          <w:sz w:val="24"/>
          <w:szCs w:val="24"/>
        </w:rPr>
        <w:t>Όλες οι εργασίες θα γίνουν µε τέτοιο  τρόπο και σε ωράρια  ώστε να µην διαταραχτεί η ομαλή λειτουργία του Νοσοκομείου.</w:t>
      </w:r>
    </w:p>
    <w:p w:rsidR="008E4E4B" w:rsidRPr="00DC7BF0" w:rsidRDefault="008E4E4B" w:rsidP="008E4E4B">
      <w:pPr>
        <w:numPr>
          <w:ilvl w:val="0"/>
          <w:numId w:val="3"/>
        </w:numPr>
        <w:spacing w:after="200" w:line="360" w:lineRule="auto"/>
        <w:jc w:val="both"/>
        <w:rPr>
          <w:rFonts w:cs="Calibri"/>
          <w:sz w:val="24"/>
          <w:szCs w:val="24"/>
        </w:rPr>
      </w:pPr>
      <w:r w:rsidRPr="00DC7BF0">
        <w:rPr>
          <w:rFonts w:cs="Calibri"/>
          <w:sz w:val="24"/>
          <w:szCs w:val="24"/>
        </w:rPr>
        <w:t>Ο ανάδοχος θα προσφέρει κατ’ αποκοπή τίμημα. Στο κατ’ αποκοπή τίμημα θα περιλαμβάνονται όλες οι εργασίες-υλικά-εξαρτήματα που αναφέρονται στη παραπάνω τεχνική περιγραφή, αλλά και όλες οι απαιτούμενες εργασίες/υλικα για την ολοκλήρωσή τους, έστω κι αν αυτές δεν αναφέρονται ρητά.</w:t>
      </w:r>
    </w:p>
    <w:p w:rsidR="008E4E4B" w:rsidRPr="00DC7BF0" w:rsidRDefault="008E4E4B" w:rsidP="008E4E4B">
      <w:pPr>
        <w:numPr>
          <w:ilvl w:val="0"/>
          <w:numId w:val="3"/>
        </w:numPr>
        <w:spacing w:after="200" w:line="360" w:lineRule="auto"/>
        <w:jc w:val="both"/>
        <w:rPr>
          <w:rFonts w:cs="Calibri"/>
          <w:sz w:val="24"/>
          <w:szCs w:val="24"/>
        </w:rPr>
      </w:pPr>
      <w:r w:rsidRPr="00DC7BF0">
        <w:rPr>
          <w:rFonts w:cs="Calibri"/>
          <w:sz w:val="24"/>
          <w:szCs w:val="24"/>
        </w:rPr>
        <w:t>Κάθε υλικό/εργασία υπόκειται στην έγκριση της Τεχνικής Υπηρεσίας του Νοσοκομείου, που έχει το δικαίωμα απόρριψης οποιουδήποτε υλικού που η ποιότητα ή τα ειδικά του χαρακτηριστικά κρίνονται όχι ικανοποιητικά ή ανεπαρκή για την εκτέλεση της εγκατάστασης.</w:t>
      </w:r>
    </w:p>
    <w:p w:rsidR="008E4E4B" w:rsidRPr="00DC7BF0" w:rsidRDefault="008E4E4B" w:rsidP="008E4E4B">
      <w:pPr>
        <w:numPr>
          <w:ilvl w:val="0"/>
          <w:numId w:val="3"/>
        </w:numPr>
        <w:spacing w:after="200" w:line="360" w:lineRule="auto"/>
        <w:jc w:val="both"/>
        <w:rPr>
          <w:rFonts w:cs="Calibri"/>
          <w:sz w:val="24"/>
          <w:szCs w:val="24"/>
        </w:rPr>
      </w:pPr>
      <w:r w:rsidRPr="00DC7BF0">
        <w:rPr>
          <w:rFonts w:cs="Calibri"/>
          <w:sz w:val="24"/>
          <w:szCs w:val="24"/>
        </w:rPr>
        <w:t>Ο ανάδοχος (εργολάβος) θα είναι υπεύθυνος για την απρόσκοπτη, αδιάλειπτη και ασφαλή λειτουργία των προσφερόμενων ειδών, και θα έχει την πλήρη αστική και ποινική ευθύνη για την ποιότητα των υλικών και των εργασιών.</w:t>
      </w:r>
    </w:p>
    <w:p w:rsidR="008E4E4B" w:rsidRPr="00DC7BF0" w:rsidRDefault="008E4E4B" w:rsidP="008E4E4B">
      <w:pPr>
        <w:numPr>
          <w:ilvl w:val="0"/>
          <w:numId w:val="3"/>
        </w:numPr>
        <w:spacing w:after="200" w:line="360" w:lineRule="auto"/>
        <w:jc w:val="both"/>
        <w:rPr>
          <w:rFonts w:cs="Calibri"/>
          <w:sz w:val="24"/>
          <w:szCs w:val="24"/>
        </w:rPr>
      </w:pPr>
      <w:r w:rsidRPr="00DC7BF0">
        <w:rPr>
          <w:rFonts w:cs="Calibri"/>
          <w:sz w:val="24"/>
          <w:szCs w:val="24"/>
        </w:rPr>
        <w:t>Όλες οι εργασίες θα γίνουν με προσοχή ώστε να μην προκληθούν ζημιές. Στην περίπτωση, τυχόν, πρόκλησης οιωνδήποτε ζημιών ο ανάδοχος θα φέρει την απόλυτη και αποκλειστική ευθύνη για την πλήρη αποκατάστασή τους.</w:t>
      </w:r>
    </w:p>
    <w:p w:rsidR="008E4E4B" w:rsidRPr="00DC7BF0" w:rsidRDefault="008E4E4B" w:rsidP="008E4E4B">
      <w:pPr>
        <w:numPr>
          <w:ilvl w:val="0"/>
          <w:numId w:val="3"/>
        </w:numPr>
        <w:spacing w:after="200" w:line="360" w:lineRule="auto"/>
        <w:jc w:val="both"/>
        <w:rPr>
          <w:rFonts w:cs="Calibri"/>
          <w:sz w:val="24"/>
          <w:szCs w:val="24"/>
        </w:rPr>
      </w:pPr>
      <w:r w:rsidRPr="00DC7BF0">
        <w:rPr>
          <w:rFonts w:cs="Calibri"/>
          <w:sz w:val="24"/>
          <w:szCs w:val="24"/>
        </w:rPr>
        <w:t xml:space="preserve">Η συγκέντρωση, αποκομιδή και απόρριψη όλων των άχρηστων υλικών που θα προκύψουν από τις εκτελούμενες εργασίες θα γίνεται μόνο σε χώρους που επιτρέπεται από τις αρχές, με ευθύνη και δαπάνες του αναδόχου. Μετά </w:t>
      </w:r>
      <w:r w:rsidRPr="00DC7BF0">
        <w:rPr>
          <w:rFonts w:cs="Calibri"/>
          <w:sz w:val="24"/>
          <w:szCs w:val="24"/>
        </w:rPr>
        <w:lastRenderedPageBreak/>
        <w:t>το πέρας των εργασιών θα γίνει πλήρης καθαρισμός των χώρων, ώστε όλοι οι χώροι να παραδοθούν ε</w:t>
      </w:r>
      <w:r>
        <w:rPr>
          <w:rFonts w:cs="Calibri"/>
          <w:sz w:val="24"/>
          <w:szCs w:val="24"/>
        </w:rPr>
        <w:t>λεύθεροι από κάθε άχρηστο υλικό</w:t>
      </w:r>
      <w:r w:rsidRPr="00DC7BF0">
        <w:rPr>
          <w:rFonts w:cs="Calibri"/>
          <w:sz w:val="24"/>
          <w:szCs w:val="24"/>
        </w:rPr>
        <w:t>,</w:t>
      </w:r>
      <w:r>
        <w:rPr>
          <w:rFonts w:cs="Calibri"/>
          <w:sz w:val="24"/>
          <w:szCs w:val="24"/>
        </w:rPr>
        <w:t xml:space="preserve"> </w:t>
      </w:r>
      <w:r w:rsidRPr="00DC7BF0">
        <w:rPr>
          <w:rFonts w:cs="Calibri"/>
          <w:sz w:val="24"/>
          <w:szCs w:val="24"/>
        </w:rPr>
        <w:t>καθαροί και έτοιμοι προς χρήση</w:t>
      </w:r>
      <w:r>
        <w:rPr>
          <w:rFonts w:cs="Calibri"/>
          <w:sz w:val="24"/>
          <w:szCs w:val="24"/>
        </w:rPr>
        <w:t>.</w:t>
      </w:r>
      <w:r w:rsidRPr="00DC7BF0">
        <w:rPr>
          <w:rFonts w:cs="Calibri"/>
          <w:sz w:val="24"/>
          <w:szCs w:val="24"/>
        </w:rPr>
        <w:t xml:space="preserve">  </w:t>
      </w:r>
    </w:p>
    <w:p w:rsidR="008E4E4B" w:rsidRPr="00DC7BF0" w:rsidRDefault="008E4E4B" w:rsidP="008E4E4B">
      <w:pPr>
        <w:numPr>
          <w:ilvl w:val="0"/>
          <w:numId w:val="3"/>
        </w:numPr>
        <w:spacing w:after="200" w:line="360" w:lineRule="auto"/>
        <w:jc w:val="both"/>
        <w:rPr>
          <w:rFonts w:cs="Calibri"/>
          <w:sz w:val="24"/>
          <w:szCs w:val="24"/>
        </w:rPr>
      </w:pPr>
      <w:r w:rsidRPr="00DC7BF0">
        <w:rPr>
          <w:rFonts w:cs="Calibri"/>
          <w:sz w:val="24"/>
          <w:szCs w:val="24"/>
        </w:rPr>
        <w:t>Το εργατοτεχνικό προσωπικό που θα χρησιμοποιήσει ο ανάδοχος θα πρέπει να είναι έμπειρο, να έχει τις απαραίτητες άδειες εργασίας από τις αρμόδιες αρχές και να τηρούνται οι απαιτήσεις ασφάλισης στον αντίστοιχο κοινωνικό ασφαλιστικό φορέα. Ο ανάδοχος υποχρεούται να λαμβάνει όλα τα απαραίτητα μέτρα ασφαλείας καθ’ όλη την διάρκεια εκτέλεσης των εργασιών και είναι αποκλειστικά υπεύθυνος για την εφαρμογή τους. Ο ανάδοχος υποχρεούται να τηρεί απαρεγκλίτως και να εφαρμόζει όλες τις διατάξεις της εργατικής νομοθεσίας. Σε περίπτωση που διαπιστωθεί παράβαση αυτών, θα καταγγέλλεται η σύμβαση με την ανάδοχο εταιρεία.</w:t>
      </w:r>
    </w:p>
    <w:p w:rsidR="008E4E4B" w:rsidRDefault="008E4E4B" w:rsidP="008E4E4B">
      <w:pPr>
        <w:numPr>
          <w:ilvl w:val="0"/>
          <w:numId w:val="3"/>
        </w:numPr>
        <w:spacing w:after="200" w:line="360" w:lineRule="auto"/>
        <w:jc w:val="both"/>
        <w:rPr>
          <w:rFonts w:cs="Calibri"/>
          <w:sz w:val="24"/>
          <w:szCs w:val="24"/>
        </w:rPr>
      </w:pPr>
      <w:r w:rsidRPr="00DC7BF0">
        <w:rPr>
          <w:rFonts w:cs="Calibri"/>
          <w:sz w:val="24"/>
          <w:szCs w:val="24"/>
        </w:rPr>
        <w:t>Ο ανάδοχος είναι αποκλειστικώς υπεύθυνος, ποινικώς και αστικώς, για οιοδήποτε ατύχημα ήθελε προκληθεί εκ παραβάσεως των ισχυουσών διατάξεων και της κείμενης νομοθεσίας και είναι μοναδικός υπεύθυνος και υπόχρεος για την αποζημίωση οποιουδήποτε, για κάθε φύσεως και είδους ζημιές, που τυχόν υποστεί από πράξεις ή παραλείψεις του ιδίου ή των προσώπων που θα χρησιμοποιήσει για την εκτέλεση του Έργου.</w:t>
      </w:r>
    </w:p>
    <w:p w:rsidR="008E4E4B" w:rsidRDefault="008E4E4B" w:rsidP="008E4E4B">
      <w:pPr>
        <w:numPr>
          <w:ilvl w:val="0"/>
          <w:numId w:val="3"/>
        </w:numPr>
        <w:spacing w:after="200" w:line="360" w:lineRule="auto"/>
        <w:jc w:val="both"/>
        <w:rPr>
          <w:rFonts w:cs="Calibri"/>
          <w:sz w:val="24"/>
          <w:szCs w:val="24"/>
        </w:rPr>
      </w:pPr>
      <w:r>
        <w:rPr>
          <w:rFonts w:cs="Calibri"/>
          <w:sz w:val="24"/>
          <w:szCs w:val="24"/>
        </w:rPr>
        <w:t>Το έργο θα ολοκληρωθεί υποχρεωτικά εντός ενός (1) Μήνα  από την αποστολή από το Νοσοκομείο, του σχετικού πρακτικού ανάθεσης. Εάν δεν ολοκληρωθεί στο διάστημα αυτό, τότε το πρακτικό ανάθεσης ακυρώνεται.</w:t>
      </w:r>
    </w:p>
    <w:p w:rsidR="008E4E4B" w:rsidRDefault="008E4E4B" w:rsidP="008E4E4B">
      <w:pPr>
        <w:spacing w:line="360" w:lineRule="auto"/>
        <w:ind w:left="360"/>
        <w:jc w:val="both"/>
        <w:rPr>
          <w:rFonts w:cs="Calibri"/>
          <w:sz w:val="24"/>
          <w:szCs w:val="24"/>
        </w:rPr>
      </w:pPr>
    </w:p>
    <w:p w:rsidR="008E4E4B" w:rsidRDefault="008E4E4B" w:rsidP="008E4E4B">
      <w:pPr>
        <w:spacing w:line="360" w:lineRule="auto"/>
        <w:ind w:left="360"/>
        <w:jc w:val="both"/>
        <w:rPr>
          <w:rFonts w:cs="Calibri"/>
          <w:sz w:val="24"/>
          <w:szCs w:val="24"/>
        </w:rPr>
      </w:pPr>
    </w:p>
    <w:p w:rsidR="008E4E4B" w:rsidRDefault="008E4E4B" w:rsidP="008E4E4B">
      <w:pPr>
        <w:spacing w:line="360" w:lineRule="auto"/>
        <w:ind w:left="360"/>
        <w:jc w:val="both"/>
        <w:rPr>
          <w:rFonts w:cs="Calibri"/>
          <w:sz w:val="24"/>
          <w:szCs w:val="24"/>
        </w:rPr>
      </w:pPr>
    </w:p>
    <w:p w:rsidR="008E4E4B" w:rsidRPr="004672E0" w:rsidRDefault="008E4E4B" w:rsidP="008E4E4B">
      <w:pPr>
        <w:spacing w:line="360" w:lineRule="auto"/>
        <w:ind w:left="360"/>
        <w:rPr>
          <w:rFonts w:cs="Calibri"/>
          <w:sz w:val="24"/>
          <w:szCs w:val="24"/>
        </w:rPr>
      </w:pPr>
    </w:p>
    <w:p w:rsidR="008E4E4B" w:rsidRDefault="008E4E4B" w:rsidP="008E4E4B">
      <w:pPr>
        <w:spacing w:after="0" w:line="360" w:lineRule="auto"/>
        <w:rPr>
          <w:rFonts w:ascii="Arial" w:hAnsi="Arial" w:cs="Arial"/>
          <w:highlight w:val="yellow"/>
        </w:rPr>
      </w:pPr>
    </w:p>
    <w:sectPr w:rsidR="008E4E4B" w:rsidSect="00B70EAA">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F54D4" w:rsidRDefault="005F54D4">
      <w:pPr>
        <w:spacing w:after="0" w:line="240" w:lineRule="auto"/>
      </w:pPr>
      <w:r>
        <w:separator/>
      </w:r>
    </w:p>
  </w:endnote>
  <w:endnote w:type="continuationSeparator" w:id="0">
    <w:p w:rsidR="005F54D4" w:rsidRDefault="005F54D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Segoe UI">
    <w:panose1 w:val="020B0502040204020203"/>
    <w:charset w:val="A1"/>
    <w:family w:val="swiss"/>
    <w:pitch w:val="variable"/>
    <w:sig w:usb0="E4002EFF" w:usb1="C000E47F"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F54D4" w:rsidRDefault="005F54D4">
      <w:pPr>
        <w:spacing w:after="0" w:line="240" w:lineRule="auto"/>
      </w:pPr>
      <w:r>
        <w:separator/>
      </w:r>
    </w:p>
  </w:footnote>
  <w:footnote w:type="continuationSeparator" w:id="0">
    <w:p w:rsidR="005F54D4" w:rsidRDefault="005F54D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D8513D2"/>
    <w:multiLevelType w:val="hybridMultilevel"/>
    <w:tmpl w:val="2736918A"/>
    <w:lvl w:ilvl="0" w:tplc="0408000F">
      <w:start w:val="1"/>
      <w:numFmt w:val="decimal"/>
      <w:lvlText w:val="%1."/>
      <w:lvlJc w:val="left"/>
      <w:pPr>
        <w:ind w:left="720" w:hanging="360"/>
      </w:pPr>
      <w:rPr>
        <w:rFont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6594309C"/>
    <w:multiLevelType w:val="hybridMultilevel"/>
    <w:tmpl w:val="199A8D22"/>
    <w:lvl w:ilvl="0" w:tplc="0408000F">
      <w:start w:val="1"/>
      <w:numFmt w:val="decimal"/>
      <w:lvlText w:val="%1."/>
      <w:lvlJc w:val="left"/>
      <w:pPr>
        <w:ind w:left="778" w:hanging="360"/>
      </w:pPr>
    </w:lvl>
    <w:lvl w:ilvl="1" w:tplc="04080019" w:tentative="1">
      <w:start w:val="1"/>
      <w:numFmt w:val="lowerLetter"/>
      <w:lvlText w:val="%2."/>
      <w:lvlJc w:val="left"/>
      <w:pPr>
        <w:ind w:left="1498" w:hanging="360"/>
      </w:pPr>
    </w:lvl>
    <w:lvl w:ilvl="2" w:tplc="0408001B" w:tentative="1">
      <w:start w:val="1"/>
      <w:numFmt w:val="lowerRoman"/>
      <w:lvlText w:val="%3."/>
      <w:lvlJc w:val="right"/>
      <w:pPr>
        <w:ind w:left="2218" w:hanging="180"/>
      </w:pPr>
    </w:lvl>
    <w:lvl w:ilvl="3" w:tplc="0408000F" w:tentative="1">
      <w:start w:val="1"/>
      <w:numFmt w:val="decimal"/>
      <w:lvlText w:val="%4."/>
      <w:lvlJc w:val="left"/>
      <w:pPr>
        <w:ind w:left="2938" w:hanging="360"/>
      </w:pPr>
    </w:lvl>
    <w:lvl w:ilvl="4" w:tplc="04080019" w:tentative="1">
      <w:start w:val="1"/>
      <w:numFmt w:val="lowerLetter"/>
      <w:lvlText w:val="%5."/>
      <w:lvlJc w:val="left"/>
      <w:pPr>
        <w:ind w:left="3658" w:hanging="360"/>
      </w:pPr>
    </w:lvl>
    <w:lvl w:ilvl="5" w:tplc="0408001B" w:tentative="1">
      <w:start w:val="1"/>
      <w:numFmt w:val="lowerRoman"/>
      <w:lvlText w:val="%6."/>
      <w:lvlJc w:val="right"/>
      <w:pPr>
        <w:ind w:left="4378" w:hanging="180"/>
      </w:pPr>
    </w:lvl>
    <w:lvl w:ilvl="6" w:tplc="0408000F" w:tentative="1">
      <w:start w:val="1"/>
      <w:numFmt w:val="decimal"/>
      <w:lvlText w:val="%7."/>
      <w:lvlJc w:val="left"/>
      <w:pPr>
        <w:ind w:left="5098" w:hanging="360"/>
      </w:pPr>
    </w:lvl>
    <w:lvl w:ilvl="7" w:tplc="04080019" w:tentative="1">
      <w:start w:val="1"/>
      <w:numFmt w:val="lowerLetter"/>
      <w:lvlText w:val="%8."/>
      <w:lvlJc w:val="left"/>
      <w:pPr>
        <w:ind w:left="5818" w:hanging="360"/>
      </w:pPr>
    </w:lvl>
    <w:lvl w:ilvl="8" w:tplc="0408001B" w:tentative="1">
      <w:start w:val="1"/>
      <w:numFmt w:val="lowerRoman"/>
      <w:lvlText w:val="%9."/>
      <w:lvlJc w:val="right"/>
      <w:pPr>
        <w:ind w:left="6538" w:hanging="180"/>
      </w:pPr>
    </w:lvl>
  </w:abstractNum>
  <w:abstractNum w:abstractNumId="2">
    <w:nsid w:val="67F27418"/>
    <w:multiLevelType w:val="multilevel"/>
    <w:tmpl w:val="37E490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650F68"/>
    <w:rsid w:val="0001670E"/>
    <w:rsid w:val="00047869"/>
    <w:rsid w:val="000A3623"/>
    <w:rsid w:val="002E7F45"/>
    <w:rsid w:val="00314557"/>
    <w:rsid w:val="00394516"/>
    <w:rsid w:val="0044032A"/>
    <w:rsid w:val="00445F91"/>
    <w:rsid w:val="004C2114"/>
    <w:rsid w:val="00516E70"/>
    <w:rsid w:val="005F54D4"/>
    <w:rsid w:val="00650F68"/>
    <w:rsid w:val="00683977"/>
    <w:rsid w:val="006F784E"/>
    <w:rsid w:val="007508EC"/>
    <w:rsid w:val="007764BC"/>
    <w:rsid w:val="007E1241"/>
    <w:rsid w:val="008E4E4B"/>
    <w:rsid w:val="00971C0B"/>
    <w:rsid w:val="009952DE"/>
    <w:rsid w:val="00A55F32"/>
    <w:rsid w:val="00B70EAA"/>
    <w:rsid w:val="00B969D8"/>
    <w:rsid w:val="00BA4883"/>
    <w:rsid w:val="00CA4176"/>
    <w:rsid w:val="00D26786"/>
    <w:rsid w:val="00E07086"/>
    <w:rsid w:val="00EE163B"/>
    <w:rsid w:val="00FA06A4"/>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0EAA"/>
  </w:style>
  <w:style w:type="paragraph" w:styleId="4">
    <w:name w:val="heading 4"/>
    <w:basedOn w:val="a"/>
    <w:link w:val="4Char"/>
    <w:uiPriority w:val="9"/>
    <w:qFormat/>
    <w:rsid w:val="002E7F45"/>
    <w:pPr>
      <w:spacing w:before="100" w:beforeAutospacing="1" w:after="100" w:afterAutospacing="1" w:line="240" w:lineRule="auto"/>
      <w:outlineLvl w:val="3"/>
    </w:pPr>
    <w:rPr>
      <w:rFonts w:ascii="Times New Roman" w:eastAsia="Times New Roman" w:hAnsi="Times New Roman" w:cs="Times New Roman"/>
      <w:b/>
      <w:bCs/>
      <w:sz w:val="24"/>
      <w:szCs w:val="24"/>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Επικεφαλίδα 4 Char"/>
    <w:basedOn w:val="a0"/>
    <w:link w:val="4"/>
    <w:uiPriority w:val="9"/>
    <w:rsid w:val="002E7F45"/>
    <w:rPr>
      <w:rFonts w:ascii="Times New Roman" w:eastAsia="Times New Roman" w:hAnsi="Times New Roman" w:cs="Times New Roman"/>
      <w:b/>
      <w:bCs/>
      <w:sz w:val="24"/>
      <w:szCs w:val="24"/>
      <w:lang w:eastAsia="el-GR"/>
    </w:rPr>
  </w:style>
  <w:style w:type="character" w:styleId="a3">
    <w:name w:val="Strong"/>
    <w:basedOn w:val="a0"/>
    <w:uiPriority w:val="22"/>
    <w:qFormat/>
    <w:rsid w:val="002E7F45"/>
    <w:rPr>
      <w:b/>
      <w:bCs/>
    </w:rPr>
  </w:style>
  <w:style w:type="paragraph" w:customStyle="1" w:styleId="Default">
    <w:name w:val="Default"/>
    <w:rsid w:val="008E4E4B"/>
    <w:pPr>
      <w:autoSpaceDE w:val="0"/>
      <w:autoSpaceDN w:val="0"/>
      <w:adjustRightInd w:val="0"/>
      <w:spacing w:after="0" w:line="240" w:lineRule="auto"/>
    </w:pPr>
    <w:rPr>
      <w:rFonts w:ascii="Arial" w:eastAsia="Calibri" w:hAnsi="Arial" w:cs="Arial"/>
      <w:color w:val="000000"/>
      <w:sz w:val="24"/>
      <w:szCs w:val="24"/>
    </w:rPr>
  </w:style>
  <w:style w:type="paragraph" w:styleId="a4">
    <w:name w:val="footer"/>
    <w:basedOn w:val="a"/>
    <w:link w:val="Char"/>
    <w:uiPriority w:val="99"/>
    <w:unhideWhenUsed/>
    <w:rsid w:val="008E4E4B"/>
    <w:pPr>
      <w:tabs>
        <w:tab w:val="center" w:pos="4153"/>
        <w:tab w:val="right" w:pos="8306"/>
      </w:tabs>
      <w:spacing w:after="200" w:line="276" w:lineRule="auto"/>
    </w:pPr>
    <w:rPr>
      <w:rFonts w:ascii="Calibri" w:eastAsia="Calibri" w:hAnsi="Calibri" w:cs="Times New Roman"/>
    </w:rPr>
  </w:style>
  <w:style w:type="character" w:customStyle="1" w:styleId="Char">
    <w:name w:val="Υποσέλιδο Char"/>
    <w:basedOn w:val="a0"/>
    <w:link w:val="a4"/>
    <w:uiPriority w:val="99"/>
    <w:rsid w:val="008E4E4B"/>
    <w:rPr>
      <w:rFonts w:ascii="Calibri" w:eastAsia="Calibri" w:hAnsi="Calibri" w:cs="Times New Roman"/>
    </w:rPr>
  </w:style>
  <w:style w:type="paragraph" w:styleId="a5">
    <w:name w:val="Balloon Text"/>
    <w:basedOn w:val="a"/>
    <w:link w:val="Char0"/>
    <w:uiPriority w:val="99"/>
    <w:semiHidden/>
    <w:unhideWhenUsed/>
    <w:rsid w:val="00314557"/>
    <w:pPr>
      <w:spacing w:after="0" w:line="240" w:lineRule="auto"/>
    </w:pPr>
    <w:rPr>
      <w:rFonts w:ascii="Segoe UI" w:hAnsi="Segoe UI" w:cs="Segoe UI"/>
      <w:sz w:val="18"/>
      <w:szCs w:val="18"/>
    </w:rPr>
  </w:style>
  <w:style w:type="character" w:customStyle="1" w:styleId="Char0">
    <w:name w:val="Κείμενο πλαισίου Char"/>
    <w:basedOn w:val="a0"/>
    <w:link w:val="a5"/>
    <w:uiPriority w:val="99"/>
    <w:semiHidden/>
    <w:rsid w:val="00314557"/>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divs>
    <w:div w:id="387727527">
      <w:bodyDiv w:val="1"/>
      <w:marLeft w:val="0"/>
      <w:marRight w:val="0"/>
      <w:marTop w:val="0"/>
      <w:marBottom w:val="0"/>
      <w:divBdr>
        <w:top w:val="none" w:sz="0" w:space="0" w:color="auto"/>
        <w:left w:val="none" w:sz="0" w:space="0" w:color="auto"/>
        <w:bottom w:val="none" w:sz="0" w:space="0" w:color="auto"/>
        <w:right w:val="none" w:sz="0" w:space="0" w:color="auto"/>
      </w:divBdr>
    </w:div>
    <w:div w:id="1374236659">
      <w:bodyDiv w:val="1"/>
      <w:marLeft w:val="0"/>
      <w:marRight w:val="0"/>
      <w:marTop w:val="0"/>
      <w:marBottom w:val="0"/>
      <w:divBdr>
        <w:top w:val="none" w:sz="0" w:space="0" w:color="auto"/>
        <w:left w:val="none" w:sz="0" w:space="0" w:color="auto"/>
        <w:bottom w:val="none" w:sz="0" w:space="0" w:color="auto"/>
        <w:right w:val="none" w:sz="0" w:space="0" w:color="auto"/>
      </w:divBdr>
    </w:div>
    <w:div w:id="1908107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1208</Words>
  <Characters>6525</Characters>
  <Application>Microsoft Office Word</Application>
  <DocSecurity>0</DocSecurity>
  <Lines>54</Lines>
  <Paragraphs>15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7718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texn_02</dc:creator>
  <cp:lastModifiedBy>prom_13</cp:lastModifiedBy>
  <cp:revision>2</cp:revision>
  <cp:lastPrinted>2024-07-19T11:16:00Z</cp:lastPrinted>
  <dcterms:created xsi:type="dcterms:W3CDTF">2024-08-27T06:41:00Z</dcterms:created>
  <dcterms:modified xsi:type="dcterms:W3CDTF">2024-08-27T06:41:00Z</dcterms:modified>
</cp:coreProperties>
</file>