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54D" w:rsidRPr="00C07481" w:rsidRDefault="0020654D" w:rsidP="00C07481">
      <w:pPr>
        <w:spacing w:line="360" w:lineRule="auto"/>
        <w:jc w:val="both"/>
        <w:rPr>
          <w:rFonts w:ascii="Arial" w:hAnsi="Arial" w:cs="Arial"/>
          <w:sz w:val="22"/>
          <w:szCs w:val="22"/>
          <w:lang w:val="en-US"/>
        </w:rPr>
      </w:pPr>
    </w:p>
    <w:p w:rsidR="0020654D" w:rsidRPr="00113666" w:rsidRDefault="0020654D" w:rsidP="00FE3A37">
      <w:pPr>
        <w:spacing w:line="360" w:lineRule="auto"/>
        <w:ind w:firstLine="720"/>
        <w:jc w:val="both"/>
        <w:rPr>
          <w:rFonts w:ascii="Arial" w:hAnsi="Arial" w:cs="Arial"/>
          <w:sz w:val="22"/>
          <w:szCs w:val="22"/>
        </w:rPr>
      </w:pPr>
    </w:p>
    <w:p w:rsidR="00BD6C8A" w:rsidRPr="00BD6C8A" w:rsidRDefault="00BD6C8A" w:rsidP="00BD6C8A">
      <w:pPr>
        <w:pStyle w:val="1"/>
        <w:rPr>
          <w:rFonts w:ascii="Arial" w:hAnsi="Arial" w:cs="Arial"/>
          <w:u w:val="single"/>
        </w:rPr>
      </w:pPr>
      <w:r w:rsidRPr="00BD6C8A">
        <w:rPr>
          <w:rFonts w:ascii="Arial" w:hAnsi="Arial" w:cs="Arial"/>
          <w:u w:val="single"/>
        </w:rPr>
        <w:t>ΤΕΧΝΙΚΗ ΠΕΡΙΓΡΑΦΗ</w:t>
      </w:r>
    </w:p>
    <w:p w:rsidR="008A0020" w:rsidRDefault="00BD6C8A" w:rsidP="00BD6C8A">
      <w:pPr>
        <w:pStyle w:val="1"/>
        <w:rPr>
          <w:rFonts w:ascii="Arial" w:hAnsi="Arial" w:cs="Arial"/>
          <w:u w:val="single"/>
        </w:rPr>
      </w:pPr>
      <w:r w:rsidRPr="00BD6C8A">
        <w:rPr>
          <w:rFonts w:ascii="Arial" w:hAnsi="Arial" w:cs="Arial"/>
          <w:u w:val="single"/>
        </w:rPr>
        <w:t xml:space="preserve">ΠΡΟΜΗΘΕΙΑΣ </w:t>
      </w:r>
      <w:r w:rsidR="00843334">
        <w:rPr>
          <w:rFonts w:ascii="Arial" w:hAnsi="Arial" w:cs="Arial"/>
          <w:u w:val="single"/>
        </w:rPr>
        <w:t>ΓΙΑ ΜΕΛΑΝΙΑ</w:t>
      </w:r>
      <w:r w:rsidR="00383E39">
        <w:rPr>
          <w:rFonts w:ascii="Arial" w:hAnsi="Arial" w:cs="Arial"/>
          <w:u w:val="single"/>
        </w:rPr>
        <w:t xml:space="preserve"> ΕΚΤΥΠΩΤΩΝ</w:t>
      </w:r>
    </w:p>
    <w:p w:rsidR="00BD6C8A" w:rsidRDefault="00BD6C8A" w:rsidP="00BD6C8A"/>
    <w:p w:rsidR="00E8657B" w:rsidRDefault="00843334" w:rsidP="00BD6C8A">
      <w:pPr>
        <w:rPr>
          <w:rStyle w:val="fontstyle21"/>
          <w:b/>
        </w:rPr>
      </w:pPr>
      <w:r>
        <w:rPr>
          <w:rStyle w:val="fontstyle21"/>
        </w:rPr>
        <w:t>Σε περίπτωση που προσφερθούν αναλώσιμα  διαφορετικού κατασκευαστή από</w:t>
      </w:r>
      <w:r>
        <w:rPr>
          <w:rFonts w:ascii="Tahoma" w:hAnsi="Tahoma" w:cs="Tahoma"/>
          <w:color w:val="000000"/>
          <w:sz w:val="22"/>
          <w:szCs w:val="22"/>
        </w:rPr>
        <w:br/>
      </w:r>
      <w:r>
        <w:rPr>
          <w:rStyle w:val="fontstyle21"/>
        </w:rPr>
        <w:t>αυτόν του μηχανήματος για τον οποίο προορίζονται, δηλ. ισοδύναμα και συμβατά,</w:t>
      </w:r>
      <w:r>
        <w:rPr>
          <w:rFonts w:ascii="Tahoma" w:hAnsi="Tahoma" w:cs="Tahoma"/>
          <w:color w:val="000000"/>
          <w:sz w:val="22"/>
          <w:szCs w:val="22"/>
        </w:rPr>
        <w:br/>
      </w:r>
      <w:r>
        <w:rPr>
          <w:rStyle w:val="fontstyle21"/>
        </w:rPr>
        <w:t xml:space="preserve">τότε απαιτείται, </w:t>
      </w:r>
      <w:r w:rsidRPr="00843334">
        <w:rPr>
          <w:rStyle w:val="fontstyle01"/>
          <w:rFonts w:eastAsiaTheme="majorEastAsia"/>
          <w:b/>
        </w:rPr>
        <w:t>επί ποινή αποκλεισμού</w:t>
      </w:r>
      <w:r w:rsidRPr="00843334">
        <w:rPr>
          <w:rStyle w:val="fontstyle21"/>
          <w:b/>
        </w:rPr>
        <w:t>:</w:t>
      </w:r>
    </w:p>
    <w:p w:rsidR="00843334" w:rsidRDefault="00843334" w:rsidP="00BD6C8A">
      <w:pPr>
        <w:rPr>
          <w:rStyle w:val="fontstyle21"/>
        </w:rPr>
      </w:pPr>
      <w:r>
        <w:rPr>
          <w:rFonts w:ascii="Tahoma" w:hAnsi="Tahoma" w:cs="Tahoma"/>
          <w:color w:val="000000"/>
          <w:sz w:val="22"/>
          <w:szCs w:val="22"/>
        </w:rPr>
        <w:br/>
      </w:r>
      <w:r>
        <w:rPr>
          <w:rStyle w:val="fontstyle21"/>
        </w:rPr>
        <w:t xml:space="preserve">1 Α) </w:t>
      </w:r>
      <w:r w:rsidRPr="00843334">
        <w:rPr>
          <w:rStyle w:val="fontstyle01"/>
          <w:rFonts w:eastAsiaTheme="majorEastAsia"/>
          <w:b/>
          <w:u w:val="single"/>
        </w:rPr>
        <w:t xml:space="preserve">Υπεύθυνη δήλωση του Ν. 1599/1986/Α΄75 </w:t>
      </w:r>
      <w:r>
        <w:rPr>
          <w:rStyle w:val="fontstyle21"/>
        </w:rPr>
        <w:t>του προσφέροντος ότι:</w:t>
      </w:r>
    </w:p>
    <w:p w:rsidR="00843334" w:rsidRDefault="00843334" w:rsidP="00D4206D">
      <w:pPr>
        <w:pStyle w:val="a7"/>
        <w:numPr>
          <w:ilvl w:val="3"/>
          <w:numId w:val="18"/>
        </w:numPr>
        <w:ind w:left="426" w:firstLine="708"/>
        <w:jc w:val="both"/>
        <w:rPr>
          <w:rStyle w:val="fontstyle21"/>
        </w:rPr>
      </w:pPr>
      <w:r>
        <w:rPr>
          <w:rStyle w:val="fontstyle21"/>
        </w:rPr>
        <w:t>Εφόσον κάποιο από τα προσφερόμενα είδη αποδειχτεί ελαττωματικό, θα</w:t>
      </w:r>
      <w:r w:rsidRPr="00D4206D">
        <w:rPr>
          <w:rFonts w:ascii="Tahoma" w:hAnsi="Tahoma" w:cs="Tahoma"/>
          <w:color w:val="000000"/>
        </w:rPr>
        <w:br/>
      </w:r>
      <w:r>
        <w:rPr>
          <w:rStyle w:val="fontstyle21"/>
        </w:rPr>
        <w:t>αντικατασταθεί άμεσα με νέο αρίστης ποιότητας, και εάν αποδειχτούν</w:t>
      </w:r>
      <w:r w:rsidRPr="00D4206D">
        <w:rPr>
          <w:rFonts w:ascii="Tahoma" w:hAnsi="Tahoma" w:cs="Tahoma"/>
          <w:color w:val="000000"/>
        </w:rPr>
        <w:br/>
      </w:r>
      <w:r>
        <w:rPr>
          <w:rStyle w:val="fontstyle21"/>
        </w:rPr>
        <w:t>ελαττωματικά περισσότερο από το 10% της ποσότητας του συγκεκριμένου</w:t>
      </w:r>
      <w:r w:rsidRPr="00D4206D">
        <w:rPr>
          <w:rFonts w:ascii="Tahoma" w:hAnsi="Tahoma" w:cs="Tahoma"/>
          <w:color w:val="000000"/>
        </w:rPr>
        <w:br/>
      </w:r>
      <w:r>
        <w:rPr>
          <w:rStyle w:val="fontstyle21"/>
        </w:rPr>
        <w:t>κωδικού, θα αντικατασταθεί άμεσα όλη η ποσότητα του συγκεκριμένου</w:t>
      </w:r>
      <w:r w:rsidRPr="00D4206D">
        <w:rPr>
          <w:rFonts w:ascii="Tahoma" w:hAnsi="Tahoma" w:cs="Tahoma"/>
          <w:color w:val="000000"/>
        </w:rPr>
        <w:br/>
      </w:r>
      <w:r>
        <w:rPr>
          <w:rStyle w:val="fontstyle21"/>
        </w:rPr>
        <w:t>κωδικού, χωρίς οικονομική επιβάρυνση του Νοσοκομείου ΓΝΑ ΚΑΤ. Σε περίπτωση που</w:t>
      </w:r>
      <w:r w:rsidRPr="00D4206D">
        <w:rPr>
          <w:rFonts w:ascii="Tahoma" w:hAnsi="Tahoma" w:cs="Tahoma"/>
          <w:color w:val="000000"/>
        </w:rPr>
        <w:br/>
      </w:r>
      <w:r>
        <w:rPr>
          <w:rStyle w:val="fontstyle21"/>
        </w:rPr>
        <w:t>διαπιστωθεί αριθμός εκτυπώσεων μικρότερος από τον αριθμό που προβλέπεται</w:t>
      </w:r>
      <w:r w:rsidRPr="00D4206D">
        <w:rPr>
          <w:rFonts w:ascii="Tahoma" w:hAnsi="Tahoma" w:cs="Tahoma"/>
          <w:color w:val="000000"/>
        </w:rPr>
        <w:br/>
      </w:r>
      <w:r>
        <w:rPr>
          <w:rStyle w:val="fontstyle21"/>
        </w:rPr>
        <w:t>από το αντίστοιχο ISO αριθμού σελίδων εκτύπωσης ή η ποιότητα εκτύπωσης</w:t>
      </w:r>
      <w:r w:rsidRPr="00D4206D">
        <w:rPr>
          <w:rFonts w:ascii="Tahoma" w:hAnsi="Tahoma" w:cs="Tahoma"/>
          <w:color w:val="000000"/>
        </w:rPr>
        <w:br/>
      </w:r>
      <w:r>
        <w:rPr>
          <w:rStyle w:val="fontstyle21"/>
        </w:rPr>
        <w:t>δεν είναι ισάξια του αυθεντικού, θα αντικατασταθεί όλη η υπό προμήθεια</w:t>
      </w:r>
      <w:r w:rsidRPr="00D4206D">
        <w:rPr>
          <w:rFonts w:ascii="Tahoma" w:hAnsi="Tahoma" w:cs="Tahoma"/>
          <w:color w:val="000000"/>
        </w:rPr>
        <w:br/>
      </w:r>
      <w:r>
        <w:rPr>
          <w:rStyle w:val="fontstyle21"/>
        </w:rPr>
        <w:t>ποσότητα του προσφερόμενου είδους, χωρίς οικονομική επιβάρυνση του</w:t>
      </w:r>
      <w:r w:rsidRPr="00D4206D">
        <w:rPr>
          <w:rFonts w:ascii="Tahoma" w:hAnsi="Tahoma" w:cs="Tahoma"/>
          <w:color w:val="000000"/>
        </w:rPr>
        <w:br/>
      </w:r>
      <w:r>
        <w:rPr>
          <w:rStyle w:val="fontstyle21"/>
        </w:rPr>
        <w:t>Νοσοκομείου ΓΝΑ ΚΑΤ. Τυχόν «κρυμμένα» ελαττώματα τα οποία έχουν ως αποτέλεσμα την</w:t>
      </w:r>
      <w:r w:rsidR="00D4206D">
        <w:rPr>
          <w:rFonts w:ascii="Tahoma" w:hAnsi="Tahoma" w:cs="Tahoma"/>
          <w:color w:val="000000"/>
        </w:rPr>
        <w:t xml:space="preserve"> </w:t>
      </w:r>
      <w:r>
        <w:rPr>
          <w:rStyle w:val="fontstyle21"/>
        </w:rPr>
        <w:t>κακή εκτύπωση ή την παντελή έλλειψη εκτύπωσης, αφού διαπιστωθούν από</w:t>
      </w:r>
      <w:r w:rsidRPr="00D4206D">
        <w:rPr>
          <w:rFonts w:ascii="Tahoma" w:hAnsi="Tahoma" w:cs="Tahoma"/>
          <w:color w:val="000000"/>
        </w:rPr>
        <w:br/>
      </w:r>
      <w:r>
        <w:rPr>
          <w:rStyle w:val="fontstyle21"/>
        </w:rPr>
        <w:t>το Νοσοκομείο, δημιουργούν υποχρέωση του προμηθευτή για αντικατάσταση</w:t>
      </w:r>
      <w:r w:rsidRPr="00D4206D">
        <w:rPr>
          <w:rFonts w:ascii="Tahoma" w:hAnsi="Tahoma" w:cs="Tahoma"/>
          <w:color w:val="000000"/>
        </w:rPr>
        <w:br/>
      </w:r>
      <w:r>
        <w:rPr>
          <w:rStyle w:val="fontstyle21"/>
        </w:rPr>
        <w:t>όλης της λοιπής ποσότητας, καθώς και των ελαττωματικών υλικών που</w:t>
      </w:r>
      <w:r w:rsidRPr="00D4206D">
        <w:rPr>
          <w:rFonts w:ascii="Tahoma" w:hAnsi="Tahoma" w:cs="Tahoma"/>
          <w:color w:val="000000"/>
        </w:rPr>
        <w:br/>
      </w:r>
      <w:r>
        <w:rPr>
          <w:rStyle w:val="fontstyle21"/>
        </w:rPr>
        <w:t>εντοπίστηκαν και  χρησιμοποιήθηκαν μερικώς.</w:t>
      </w:r>
    </w:p>
    <w:p w:rsidR="00843334" w:rsidRDefault="00843334" w:rsidP="0031572A">
      <w:pPr>
        <w:pStyle w:val="a7"/>
        <w:numPr>
          <w:ilvl w:val="3"/>
          <w:numId w:val="18"/>
        </w:numPr>
        <w:ind w:left="426" w:firstLine="708"/>
        <w:jc w:val="both"/>
        <w:rPr>
          <w:rStyle w:val="fontstyle21"/>
        </w:rPr>
      </w:pPr>
      <w:r>
        <w:rPr>
          <w:rStyle w:val="fontstyle21"/>
        </w:rPr>
        <w:t>Τα προϊόντα είναι νόμιμα, ελεύθερα πατεντών, δεν προσβάλλουν</w:t>
      </w:r>
      <w:r w:rsidRPr="00D4206D">
        <w:rPr>
          <w:rFonts w:ascii="Tahoma" w:hAnsi="Tahoma" w:cs="Tahoma"/>
          <w:color w:val="000000"/>
        </w:rPr>
        <w:br/>
      </w:r>
      <w:r>
        <w:rPr>
          <w:rStyle w:val="fontstyle21"/>
        </w:rPr>
        <w:t>κατοχυρωμένα δικαιώματα του κατασκευαστή των γνήσιων και η κυκλοφορία</w:t>
      </w:r>
      <w:r w:rsidRPr="00D4206D">
        <w:rPr>
          <w:rFonts w:ascii="Tahoma" w:hAnsi="Tahoma" w:cs="Tahoma"/>
          <w:color w:val="000000"/>
        </w:rPr>
        <w:br/>
      </w:r>
      <w:r>
        <w:rPr>
          <w:rStyle w:val="fontstyle21"/>
        </w:rPr>
        <w:t>τους είναι νόμιμη εντός των ορίων των κρατών μελών της Ευρωπαϊκής</w:t>
      </w:r>
      <w:r w:rsidRPr="00D4206D">
        <w:rPr>
          <w:rFonts w:ascii="Tahoma" w:hAnsi="Tahoma" w:cs="Tahoma"/>
          <w:color w:val="000000"/>
        </w:rPr>
        <w:br/>
      </w:r>
      <w:r>
        <w:rPr>
          <w:rStyle w:val="fontstyle21"/>
        </w:rPr>
        <w:t>Ένωσης.</w:t>
      </w:r>
    </w:p>
    <w:p w:rsidR="00D4206D" w:rsidRDefault="00843334" w:rsidP="0031572A">
      <w:pPr>
        <w:pStyle w:val="a7"/>
        <w:numPr>
          <w:ilvl w:val="0"/>
          <w:numId w:val="18"/>
        </w:numPr>
        <w:ind w:left="426" w:firstLine="708"/>
        <w:jc w:val="both"/>
        <w:rPr>
          <w:rStyle w:val="fontstyle21"/>
        </w:rPr>
      </w:pPr>
      <w:r>
        <w:rPr>
          <w:rStyle w:val="fontstyle31"/>
        </w:rPr>
        <w:t xml:space="preserve"> </w:t>
      </w:r>
      <w:r>
        <w:rPr>
          <w:rStyle w:val="fontstyle21"/>
        </w:rPr>
        <w:t>Εφόσον προκληθεί οποιαδήποτε βλάβη σε εκτυπωτή του Νοσοκομείου από</w:t>
      </w:r>
      <w:r w:rsidRPr="00D4206D">
        <w:rPr>
          <w:rFonts w:ascii="Tahoma" w:hAnsi="Tahoma" w:cs="Tahoma"/>
          <w:color w:val="000000"/>
        </w:rPr>
        <w:br/>
      </w:r>
      <w:r>
        <w:rPr>
          <w:rStyle w:val="fontstyle21"/>
        </w:rPr>
        <w:t>τη χρήση ισοδύναμων αναλωσίμων (γεγονός που θα πιστοποιηθεί από</w:t>
      </w:r>
      <w:r w:rsidRPr="00D4206D">
        <w:rPr>
          <w:rFonts w:ascii="Tahoma" w:hAnsi="Tahoma" w:cs="Tahoma"/>
          <w:color w:val="000000"/>
        </w:rPr>
        <w:br/>
      </w:r>
      <w:r>
        <w:rPr>
          <w:rStyle w:val="fontstyle21"/>
        </w:rPr>
        <w:t>την κατασκευάστρια εταιρεία είτε από εξειδικευμένο φορέα συντήρησης των</w:t>
      </w:r>
      <w:r w:rsidRPr="00D4206D">
        <w:rPr>
          <w:rFonts w:ascii="Tahoma" w:hAnsi="Tahoma" w:cs="Tahoma"/>
          <w:color w:val="000000"/>
        </w:rPr>
        <w:br/>
      </w:r>
      <w:r>
        <w:rPr>
          <w:rStyle w:val="fontstyle21"/>
        </w:rPr>
        <w:t>μηχανημάτων), ο προσφέρων θα αναλάβει είτε την αποκατάσταση της βλάβης</w:t>
      </w:r>
      <w:r w:rsidRPr="00D4206D">
        <w:rPr>
          <w:rFonts w:ascii="Tahoma" w:hAnsi="Tahoma" w:cs="Tahoma"/>
          <w:color w:val="000000"/>
        </w:rPr>
        <w:br/>
      </w:r>
      <w:r>
        <w:rPr>
          <w:rStyle w:val="fontstyle21"/>
        </w:rPr>
        <w:t>του μηχανήματος είτε την αποζημίωση της χρέωσης του επισκευαστή.</w:t>
      </w:r>
    </w:p>
    <w:p w:rsidR="00D4206D" w:rsidRDefault="00D4206D" w:rsidP="00D4206D">
      <w:pPr>
        <w:pStyle w:val="a7"/>
        <w:ind w:left="1134"/>
        <w:jc w:val="both"/>
        <w:rPr>
          <w:rStyle w:val="fontstyle21"/>
        </w:rPr>
      </w:pPr>
    </w:p>
    <w:p w:rsidR="00D4206D" w:rsidRDefault="00D4206D" w:rsidP="00E8657B">
      <w:pPr>
        <w:pStyle w:val="a7"/>
        <w:numPr>
          <w:ilvl w:val="0"/>
          <w:numId w:val="18"/>
        </w:numPr>
        <w:ind w:firstLine="414"/>
        <w:jc w:val="both"/>
        <w:rPr>
          <w:rStyle w:val="fontstyle21"/>
        </w:rPr>
      </w:pPr>
      <w:r>
        <w:rPr>
          <w:rStyle w:val="fontstyle21"/>
        </w:rPr>
        <w:t>Τα υλικά θα παραδίδοντα συσκευασμένα:</w:t>
      </w:r>
    </w:p>
    <w:p w:rsidR="00D4206D" w:rsidRDefault="00D4206D" w:rsidP="00D4206D">
      <w:pPr>
        <w:pStyle w:val="a7"/>
        <w:numPr>
          <w:ilvl w:val="0"/>
          <w:numId w:val="19"/>
        </w:numPr>
        <w:jc w:val="both"/>
        <w:rPr>
          <w:rStyle w:val="fontstyle21"/>
        </w:rPr>
      </w:pPr>
      <w:r>
        <w:rPr>
          <w:rStyle w:val="fontstyle21"/>
        </w:rPr>
        <w:t xml:space="preserve">Στις εξωτερικές συσκευασίες θα αναγράφεται α) η συμβατότητα </w:t>
      </w:r>
      <w:r w:rsidR="002C4822">
        <w:rPr>
          <w:rStyle w:val="fontstyle21"/>
        </w:rPr>
        <w:t>τ</w:t>
      </w:r>
      <w:r>
        <w:rPr>
          <w:rStyle w:val="fontstyle21"/>
        </w:rPr>
        <w:t>ου-μοντέλου, και β) η ημερομηνία λήξης ή εναλλακτικά, η ημερομηνία κατασκευής.</w:t>
      </w:r>
    </w:p>
    <w:p w:rsidR="00D4206D" w:rsidRDefault="00D4206D" w:rsidP="00D4206D">
      <w:pPr>
        <w:pStyle w:val="a7"/>
        <w:numPr>
          <w:ilvl w:val="0"/>
          <w:numId w:val="19"/>
        </w:numPr>
        <w:jc w:val="both"/>
        <w:rPr>
          <w:rStyle w:val="fontstyle21"/>
        </w:rPr>
      </w:pPr>
      <w:r>
        <w:rPr>
          <w:rStyle w:val="fontstyle21"/>
        </w:rPr>
        <w:t>Οι εσωτερικές συσκευασίες θα είναι αεροστεγείς.</w:t>
      </w:r>
    </w:p>
    <w:p w:rsidR="00E8657B" w:rsidRDefault="00E8657B" w:rsidP="00E8657B">
      <w:pPr>
        <w:pStyle w:val="a7"/>
        <w:numPr>
          <w:ilvl w:val="0"/>
          <w:numId w:val="20"/>
        </w:numPr>
        <w:ind w:left="426" w:firstLine="708"/>
        <w:jc w:val="both"/>
        <w:rPr>
          <w:rStyle w:val="fontstyle21"/>
        </w:rPr>
      </w:pPr>
      <w:r>
        <w:rPr>
          <w:rStyle w:val="fontstyle21"/>
        </w:rPr>
        <w:t xml:space="preserve"> Τα προσφερόμενα είδη θα έχουν ημερομηνία λήξης τουλάχιστον δύο (2) χρόνια μετά την ημερομηνία παράδοσης.</w:t>
      </w:r>
    </w:p>
    <w:p w:rsidR="002C4822" w:rsidRPr="002C4822" w:rsidRDefault="002C4822" w:rsidP="002C4822">
      <w:pPr>
        <w:pStyle w:val="a7"/>
        <w:numPr>
          <w:ilvl w:val="0"/>
          <w:numId w:val="20"/>
        </w:numPr>
        <w:ind w:left="426" w:firstLine="708"/>
        <w:jc w:val="both"/>
        <w:rPr>
          <w:rStyle w:val="fontstyle21"/>
        </w:rPr>
      </w:pPr>
      <w:r w:rsidRPr="002C4822">
        <w:rPr>
          <w:rStyle w:val="fontstyle21"/>
        </w:rPr>
        <w:t>Το αναλώσιμο θα πρέπει επίσης να προστατεύεται εντός της χάρτινης συσκευασίας με αεροστεγές πλαστικό προστατευτικό κάλυμμα που προφυλάσσει τα ευαίσθητα μέρη του (π.χ. τύμπανο, κεφαλή κλπ.). Είδη που παραδίδονται σε συσκευασίες με ελλιπή σήμανση και γενικά συσκευασίες που δεν πληρούν τα ανωτέρω ή παρουσιάζουν σημεία φθοράς, δεν θα παραλαμβάνονται και θα επιστρέφονται ως απαράδεκτα στον προμηθευτή.</w:t>
      </w:r>
    </w:p>
    <w:p w:rsidR="002D492A" w:rsidRPr="00B87A4E" w:rsidRDefault="002D492A" w:rsidP="00B87A4E">
      <w:pPr>
        <w:pStyle w:val="a7"/>
        <w:numPr>
          <w:ilvl w:val="0"/>
          <w:numId w:val="20"/>
        </w:numPr>
        <w:ind w:left="426" w:firstLine="708"/>
        <w:jc w:val="both"/>
        <w:rPr>
          <w:rStyle w:val="fontstyle21"/>
        </w:rPr>
      </w:pPr>
      <w:r w:rsidRPr="00B87A4E">
        <w:rPr>
          <w:rStyle w:val="fontstyle21"/>
        </w:rPr>
        <w:t xml:space="preserve">Τα συμβατά ή ανακατασκευασμένα αναλώσιμα που προσκομίζει ο ανάδοχος θα πρέπει να λειτουργούν </w:t>
      </w:r>
      <w:r w:rsidRPr="00B87A4E">
        <w:rPr>
          <w:rStyle w:val="fontstyle21"/>
          <w:b/>
          <w:u w:val="single"/>
        </w:rPr>
        <w:t>ακριβώς όπως και τα γνήσια</w:t>
      </w:r>
      <w:r w:rsidRPr="00B87A4E">
        <w:rPr>
          <w:rStyle w:val="fontstyle21"/>
        </w:rPr>
        <w:t xml:space="preserve"> και να αναγνωρίζονται από τον εκτυπωτή για τον οποίο προορίζονται χωρίς προβλήματα, χωρίς απαιτήσεις ειδικών χειρισμών από το χρήστη, χωρίς μείωση του επιπέδου ποιότητας εκτύπωσης και χωρίς μείωση της διάρκειας του αναλωσίμου. Τα αναλώσιμα θα πρέπει να συνεργάζονται με τις τελευταίες εκδόσεις του firmware και των drivers που εκδίδει ο κατασκευαστής. Οδηγίες για παραμονή σε πεπαλαιωμένες εκδόσεις οδηγών ή </w:t>
      </w:r>
      <w:proofErr w:type="spellStart"/>
      <w:r w:rsidRPr="00B87A4E">
        <w:rPr>
          <w:rStyle w:val="fontstyle21"/>
        </w:rPr>
        <w:t>firmware</w:t>
      </w:r>
      <w:proofErr w:type="spellEnd"/>
      <w:r w:rsidRPr="00B87A4E">
        <w:rPr>
          <w:rStyle w:val="fontstyle21"/>
        </w:rPr>
        <w:t xml:space="preserve"> δεν γίνονται αποδεκτές.</w:t>
      </w:r>
    </w:p>
    <w:p w:rsidR="00B87A4E" w:rsidRPr="00B87A4E" w:rsidRDefault="00B87A4E" w:rsidP="00B87A4E">
      <w:pPr>
        <w:pStyle w:val="a7"/>
        <w:numPr>
          <w:ilvl w:val="0"/>
          <w:numId w:val="20"/>
        </w:numPr>
        <w:ind w:left="426" w:firstLine="708"/>
        <w:jc w:val="both"/>
        <w:rPr>
          <w:rStyle w:val="fontstyle21"/>
        </w:rPr>
      </w:pPr>
      <w:r w:rsidRPr="00B87A4E">
        <w:rPr>
          <w:rStyle w:val="fontstyle21"/>
        </w:rPr>
        <w:lastRenderedPageBreak/>
        <w:t>Σε περίπτωση για κάποιο τύπο αναλωσίμου η εμφάνιση ελαττωματικού είδ</w:t>
      </w:r>
      <w:r>
        <w:rPr>
          <w:rStyle w:val="fontstyle21"/>
        </w:rPr>
        <w:t>ους επαναληφθεί, το Νοσοκομείο ΓΝΑ ΚΑΤ</w:t>
      </w:r>
      <w:r w:rsidRPr="00B87A4E">
        <w:rPr>
          <w:rStyle w:val="fontstyle21"/>
        </w:rPr>
        <w:t xml:space="preserve"> διατηρεί το δικαίωμα να απαιτήσει την αντικατάσταση του συνόλου του αποθέματος αναλωσίμων για το συγκεκριμένο είδος με γνήσια χωρίς πρόσθετο κόστος για το </w:t>
      </w:r>
      <w:r w:rsidR="00984E68">
        <w:rPr>
          <w:rStyle w:val="fontstyle21"/>
        </w:rPr>
        <w:t>Νοσοκομείο</w:t>
      </w:r>
      <w:r w:rsidRPr="00B87A4E">
        <w:rPr>
          <w:rStyle w:val="fontstyle21"/>
        </w:rPr>
        <w:t xml:space="preserve">. Σε περίπτωση άρνησης ή αδυναμίας του προμηθευτή να αποκαταστήσει το πρόβλημα, το </w:t>
      </w:r>
      <w:r w:rsidR="00164B8A">
        <w:rPr>
          <w:rStyle w:val="fontstyle21"/>
        </w:rPr>
        <w:t>Νοσοκομείο</w:t>
      </w:r>
      <w:r w:rsidRPr="00B87A4E">
        <w:rPr>
          <w:rStyle w:val="fontstyle21"/>
        </w:rPr>
        <w:t xml:space="preserve"> διατηρεί το δικαίωμα να προμηθευτεί γνήσια αναλώσιμα καταλογίζοντας τη διαφορά τιμής στον ανάδοχο.</w:t>
      </w:r>
    </w:p>
    <w:p w:rsidR="00B87A4E" w:rsidRPr="00B87A4E" w:rsidRDefault="00B87A4E" w:rsidP="00B87A4E">
      <w:pPr>
        <w:pStyle w:val="a7"/>
        <w:numPr>
          <w:ilvl w:val="0"/>
          <w:numId w:val="20"/>
        </w:numPr>
        <w:ind w:left="426" w:firstLine="708"/>
        <w:jc w:val="both"/>
        <w:rPr>
          <w:rStyle w:val="fontstyle21"/>
        </w:rPr>
      </w:pPr>
      <w:r w:rsidRPr="00B87A4E">
        <w:rPr>
          <w:rStyle w:val="fontstyle21"/>
        </w:rPr>
        <w:t>Σε περίπτωση βλάβης εκτυπωτή, που οφείλεται σε διαφυγή μελανιού/toner από ελαττωματικό αναλώσιμο ή προκύπτει εξαιτίας οποιασδήποτε άλλης κατασκευαστικής ατέλειας του αναλωσίμου, ο ανάδοχος είναι υποχρεωμένος, με δική του μέριμνα και έξοδα, να πραγματοποιήσει την επισκευή του εκτυπωτή, εντός 7 ημερών, σε εξουσιοδοτημένο για το συγκεκριμένο εκτυπωτή συνεργείο. Σε περίπτωση που ο ανάδοχος αδυνατεί για οποιοδήποτε λόγο να επισκευάσει εγκαίρως τον εκτυπωτή, υποχρεούται στην αντικατάστασή του με καινούργιο. Ο εκτυπωτής αντικατάστασης θα πρέπει να είναι είτε ίδιου τύπου με τον κατεστραμμένο, ή τουλάχιστον ισοδύναμος από άποψη προδιαγραφών ταχύτητας εκτύπωσης, συνιστώμενης μηνιαίας παραγωγικότητας, αντοχής και λειτουργικών χαρακτηριστικών.</w:t>
      </w:r>
    </w:p>
    <w:p w:rsidR="00164B8A" w:rsidRPr="00164B8A" w:rsidRDefault="00164B8A" w:rsidP="00164B8A">
      <w:pPr>
        <w:pStyle w:val="a7"/>
        <w:numPr>
          <w:ilvl w:val="0"/>
          <w:numId w:val="20"/>
        </w:numPr>
        <w:ind w:left="426" w:firstLine="708"/>
        <w:jc w:val="both"/>
        <w:rPr>
          <w:rStyle w:val="fontstyle21"/>
        </w:rPr>
      </w:pPr>
      <w:r w:rsidRPr="00164B8A">
        <w:rPr>
          <w:rStyle w:val="fontstyle21"/>
        </w:rPr>
        <w:t xml:space="preserve">Στο τέλος κάθε τριμήνου από την έναρξη της σύμβασης, ο ανάδοχος υποχρεούται να καταθέτει αναλυτικό συγκεντρωτικό κατάλογο των παραδόσεων που έχουν πραγματοποιηθεί προς το </w:t>
      </w:r>
      <w:r w:rsidR="00B4245D">
        <w:rPr>
          <w:rStyle w:val="fontstyle21"/>
        </w:rPr>
        <w:t>Νοσοκομείο ΓΝΑ ΚΑΤ</w:t>
      </w:r>
      <w:r w:rsidRPr="00164B8A">
        <w:rPr>
          <w:rStyle w:val="fontstyle21"/>
        </w:rPr>
        <w:t>, ανά είδος, ο οποίος θα αναφέρει τα ακόλουθα στοιχεία:</w:t>
      </w:r>
    </w:p>
    <w:p w:rsidR="00164B8A" w:rsidRPr="00164B8A" w:rsidRDefault="00164B8A" w:rsidP="00164B8A">
      <w:pPr>
        <w:pStyle w:val="a7"/>
        <w:numPr>
          <w:ilvl w:val="0"/>
          <w:numId w:val="20"/>
        </w:numPr>
        <w:ind w:left="426" w:firstLine="708"/>
        <w:jc w:val="both"/>
        <w:rPr>
          <w:rStyle w:val="fontstyle21"/>
        </w:rPr>
      </w:pPr>
      <w:r w:rsidRPr="00164B8A">
        <w:rPr>
          <w:rStyle w:val="fontstyle21"/>
        </w:rPr>
        <w:t>1.Κωδικός είδους | περιγραφή είδους | Ποσότητα | Κόστος μονάδας | Μερικό σύνολο</w:t>
      </w:r>
    </w:p>
    <w:p w:rsidR="00B87A4E" w:rsidRPr="00164B8A" w:rsidRDefault="00164B8A" w:rsidP="00164B8A">
      <w:pPr>
        <w:pStyle w:val="a7"/>
        <w:numPr>
          <w:ilvl w:val="0"/>
          <w:numId w:val="20"/>
        </w:numPr>
        <w:ind w:left="426" w:firstLine="708"/>
        <w:jc w:val="both"/>
        <w:rPr>
          <w:rStyle w:val="fontstyle21"/>
        </w:rPr>
      </w:pPr>
      <w:r w:rsidRPr="00164B8A">
        <w:rPr>
          <w:rStyle w:val="fontstyle21"/>
        </w:rPr>
        <w:t>2.Γενικό σύνολο τριμήνου.</w:t>
      </w:r>
    </w:p>
    <w:p w:rsidR="002C4822" w:rsidRDefault="002C4822" w:rsidP="002D492A">
      <w:pPr>
        <w:jc w:val="both"/>
        <w:rPr>
          <w:rStyle w:val="fontstyle21"/>
        </w:rPr>
      </w:pPr>
    </w:p>
    <w:p w:rsidR="002D492A" w:rsidRDefault="002D492A" w:rsidP="002D492A">
      <w:pPr>
        <w:jc w:val="both"/>
        <w:rPr>
          <w:rStyle w:val="fontstyle21"/>
        </w:rPr>
      </w:pPr>
    </w:p>
    <w:p w:rsidR="00D4206D" w:rsidRDefault="00D4206D" w:rsidP="00D4206D">
      <w:pPr>
        <w:jc w:val="both"/>
        <w:rPr>
          <w:rStyle w:val="fontstyle21"/>
        </w:rPr>
      </w:pPr>
    </w:p>
    <w:p w:rsidR="00D4206D" w:rsidRDefault="00D4206D" w:rsidP="00D4206D">
      <w:pPr>
        <w:jc w:val="both"/>
        <w:rPr>
          <w:rStyle w:val="fontstyle21"/>
        </w:rPr>
      </w:pPr>
    </w:p>
    <w:p w:rsidR="00B55BE8" w:rsidRDefault="005E7D57" w:rsidP="00B55BE8">
      <w:pPr>
        <w:pStyle w:val="ac"/>
        <w:rPr>
          <w:rFonts w:eastAsiaTheme="majorEastAsia"/>
          <w:b/>
          <w:u w:val="single"/>
        </w:rPr>
      </w:pPr>
      <w:r w:rsidRPr="005E7D57">
        <w:rPr>
          <w:b/>
        </w:rPr>
        <w:t>1Β</w:t>
      </w:r>
      <w:r w:rsidRPr="00B5795E">
        <w:t xml:space="preserve">) </w:t>
      </w:r>
      <w:r w:rsidRPr="00B5795E">
        <w:rPr>
          <w:rFonts w:eastAsiaTheme="majorEastAsia"/>
          <w:b/>
          <w:u w:val="single"/>
        </w:rPr>
        <w:t>Προσκόμιση των κάτωθι πιστοποιήσεων:</w:t>
      </w:r>
    </w:p>
    <w:p w:rsidR="00B55BE8" w:rsidRPr="006A3F24" w:rsidRDefault="005E7D57" w:rsidP="006A3F24">
      <w:pPr>
        <w:pStyle w:val="a7"/>
        <w:numPr>
          <w:ilvl w:val="0"/>
          <w:numId w:val="20"/>
        </w:numPr>
        <w:ind w:left="426" w:firstLine="708"/>
        <w:jc w:val="both"/>
        <w:rPr>
          <w:rStyle w:val="fontstyle21"/>
        </w:rPr>
      </w:pPr>
      <w:r w:rsidRPr="006A3F24">
        <w:rPr>
          <w:rStyle w:val="fontstyle21"/>
        </w:rPr>
        <w:t>Πιστο</w:t>
      </w:r>
      <w:r w:rsidR="00B55BE8" w:rsidRPr="006A3F24">
        <w:rPr>
          <w:rStyle w:val="fontstyle21"/>
        </w:rPr>
        <w:t>ποίηση τουλάχιστον ISO 9001:2015</w:t>
      </w:r>
      <w:r w:rsidRPr="006A3F24">
        <w:rPr>
          <w:rStyle w:val="fontstyle21"/>
        </w:rPr>
        <w:t xml:space="preserve"> ή ισοδύναμη ή νεότερης έκδοσης για </w:t>
      </w:r>
      <w:r w:rsidR="00B5795E" w:rsidRPr="006A3F24">
        <w:rPr>
          <w:rStyle w:val="fontstyle21"/>
        </w:rPr>
        <w:t xml:space="preserve">τον </w:t>
      </w:r>
      <w:r w:rsidRPr="006A3F24">
        <w:rPr>
          <w:rStyle w:val="fontstyle21"/>
        </w:rPr>
        <w:t>κατασκευαστή</w:t>
      </w:r>
    </w:p>
    <w:p w:rsidR="00B55BE8" w:rsidRPr="006A3F24" w:rsidRDefault="005E7D57" w:rsidP="006A3F24">
      <w:pPr>
        <w:pStyle w:val="a7"/>
        <w:numPr>
          <w:ilvl w:val="0"/>
          <w:numId w:val="20"/>
        </w:numPr>
        <w:ind w:left="426" w:firstLine="708"/>
        <w:jc w:val="both"/>
        <w:rPr>
          <w:rStyle w:val="fontstyle21"/>
        </w:rPr>
      </w:pPr>
      <w:r w:rsidRPr="006A3F24">
        <w:rPr>
          <w:rStyle w:val="fontstyle21"/>
        </w:rPr>
        <w:t>Πιστοποίηση ISO 14001:2004 ή ισοδύναμη ή νεότερης έκδοσης, το οποίο</w:t>
      </w:r>
      <w:r w:rsidRPr="006A3F24">
        <w:rPr>
          <w:rStyle w:val="fontstyle21"/>
        </w:rPr>
        <w:br/>
        <w:t>καθορίζει τις απαιτήσεις για την ανάπτυξη και την εφαρμογή συστήματος</w:t>
      </w:r>
      <w:r w:rsidR="00B55BE8" w:rsidRPr="006A3F24">
        <w:rPr>
          <w:rStyle w:val="fontstyle21"/>
        </w:rPr>
        <w:t xml:space="preserve"> </w:t>
      </w:r>
      <w:r w:rsidRPr="006A3F24">
        <w:rPr>
          <w:rStyle w:val="fontstyle21"/>
        </w:rPr>
        <w:t>περιβαλλοντικής διαχείρισης</w:t>
      </w:r>
    </w:p>
    <w:p w:rsidR="007A2366" w:rsidRPr="006A3F24" w:rsidRDefault="007A2366" w:rsidP="006A3F24">
      <w:pPr>
        <w:pStyle w:val="a7"/>
        <w:numPr>
          <w:ilvl w:val="0"/>
          <w:numId w:val="20"/>
        </w:numPr>
        <w:ind w:left="426" w:firstLine="708"/>
        <w:jc w:val="both"/>
        <w:rPr>
          <w:rStyle w:val="fontstyle21"/>
        </w:rPr>
      </w:pPr>
      <w:r w:rsidRPr="006A3F24">
        <w:rPr>
          <w:rStyle w:val="fontstyle21"/>
        </w:rPr>
        <w:t xml:space="preserve">Βεβαίωση του υποψηφίου (ή ο εκάστοτε κατασκευαστής του αναλωσίμου, σε περίπτωση η ανακατασκευή πραγματοποιείται από συνεργαζόμενο εργοστάσιο) με την οποία θα δηλώνει υπεύθυνα ότι η ανακατασκευή πραγματοποιείται σύμφωνα με τα πρότυπα DIN 33870 για </w:t>
      </w:r>
      <w:proofErr w:type="spellStart"/>
      <w:r w:rsidRPr="006A3F24">
        <w:rPr>
          <w:rStyle w:val="fontstyle21"/>
        </w:rPr>
        <w:t>toner</w:t>
      </w:r>
      <w:proofErr w:type="spellEnd"/>
      <w:r w:rsidRPr="006A3F24">
        <w:rPr>
          <w:rStyle w:val="fontstyle21"/>
        </w:rPr>
        <w:t xml:space="preserve"> και 33871 για </w:t>
      </w:r>
      <w:proofErr w:type="spellStart"/>
      <w:r w:rsidRPr="006A3F24">
        <w:rPr>
          <w:rStyle w:val="fontstyle21"/>
        </w:rPr>
        <w:t>inkjet</w:t>
      </w:r>
      <w:proofErr w:type="spellEnd"/>
      <w:r w:rsidRPr="006A3F24">
        <w:rPr>
          <w:rStyle w:val="fontstyle21"/>
        </w:rPr>
        <w:t xml:space="preserve"> </w:t>
      </w:r>
      <w:proofErr w:type="spellStart"/>
      <w:r w:rsidRPr="006A3F24">
        <w:rPr>
          <w:rStyle w:val="fontstyle21"/>
        </w:rPr>
        <w:t>cartridges</w:t>
      </w:r>
      <w:proofErr w:type="spellEnd"/>
      <w:r w:rsidRPr="006A3F24">
        <w:rPr>
          <w:rStyle w:val="fontstyle21"/>
        </w:rPr>
        <w:t>. Εναλλακτικά μπορεί να προσκομιστεί βεβαίωση κατά STMC ή άλλα ισοδύναμα πρότυπα (για καθένα από τους κατασκευαστές αναλωσίμων με τους οποίους συνεργάζεται ο υποψήφιος για την εν λόγω προμήθεια).</w:t>
      </w:r>
    </w:p>
    <w:p w:rsidR="00B55BE8" w:rsidRDefault="00B55BE8" w:rsidP="007A2366">
      <w:pPr>
        <w:pStyle w:val="ac"/>
        <w:ind w:left="1134"/>
        <w:jc w:val="both"/>
      </w:pPr>
    </w:p>
    <w:p w:rsidR="00843334" w:rsidRPr="00AF793B" w:rsidRDefault="00843334" w:rsidP="00AF793B">
      <w:pPr>
        <w:pStyle w:val="ac"/>
        <w:jc w:val="both"/>
        <w:rPr>
          <w:rFonts w:ascii="Tahoma" w:hAnsi="Tahoma" w:cs="Tahoma"/>
          <w:color w:val="000000"/>
          <w:sz w:val="22"/>
          <w:szCs w:val="22"/>
        </w:rPr>
      </w:pPr>
      <w:r w:rsidRPr="00D4206D">
        <w:rPr>
          <w:sz w:val="22"/>
          <w:szCs w:val="22"/>
        </w:rPr>
        <w:br/>
      </w:r>
    </w:p>
    <w:p w:rsidR="004274B0" w:rsidRDefault="004274B0" w:rsidP="004274B0">
      <w:pPr>
        <w:pStyle w:val="ac"/>
        <w:rPr>
          <w:rFonts w:eastAsiaTheme="majorEastAsia"/>
          <w:b/>
          <w:u w:val="single"/>
        </w:rPr>
      </w:pPr>
      <w:r w:rsidRPr="005E7D57">
        <w:rPr>
          <w:b/>
        </w:rPr>
        <w:t>1</w:t>
      </w:r>
      <w:r>
        <w:rPr>
          <w:b/>
        </w:rPr>
        <w:t>Γ</w:t>
      </w:r>
      <w:r w:rsidRPr="00B5795E">
        <w:t xml:space="preserve">) </w:t>
      </w:r>
      <w:r w:rsidRPr="00B5795E">
        <w:rPr>
          <w:rFonts w:eastAsiaTheme="majorEastAsia"/>
          <w:b/>
          <w:u w:val="single"/>
        </w:rPr>
        <w:t>Προσκόμιση των κάτωθι:</w:t>
      </w:r>
    </w:p>
    <w:p w:rsidR="004274B0" w:rsidRPr="00E0292F" w:rsidRDefault="004274B0" w:rsidP="001602CC">
      <w:pPr>
        <w:pStyle w:val="a7"/>
        <w:numPr>
          <w:ilvl w:val="0"/>
          <w:numId w:val="24"/>
        </w:numPr>
        <w:ind w:left="0" w:firstLine="360"/>
        <w:jc w:val="both"/>
        <w:rPr>
          <w:rStyle w:val="fontstyle21"/>
          <w:rFonts w:ascii="Times New Roman" w:eastAsiaTheme="majorEastAsia" w:hAnsi="Times New Roman" w:cs="Times New Roman"/>
          <w:b/>
          <w:color w:val="auto"/>
          <w:sz w:val="24"/>
          <w:szCs w:val="24"/>
          <w:u w:val="single"/>
        </w:rPr>
      </w:pPr>
      <w:r w:rsidRPr="004929D4">
        <w:rPr>
          <w:rStyle w:val="fontstyle21"/>
          <w:u w:val="single"/>
        </w:rPr>
        <w:t>Έγγραφη βεβαίωση</w:t>
      </w:r>
      <w:r>
        <w:rPr>
          <w:rStyle w:val="fontstyle21"/>
        </w:rPr>
        <w:t xml:space="preserve"> του κατασκευαστή ή του </w:t>
      </w:r>
      <w:proofErr w:type="spellStart"/>
      <w:r>
        <w:rPr>
          <w:rStyle w:val="fontstyle21"/>
        </w:rPr>
        <w:t>ανακατασκευαστή</w:t>
      </w:r>
      <w:proofErr w:type="spellEnd"/>
      <w:r>
        <w:rPr>
          <w:rStyle w:val="fontstyle21"/>
        </w:rPr>
        <w:t>, ότι τα</w:t>
      </w:r>
      <w:r w:rsidRPr="004274B0">
        <w:br/>
      </w:r>
      <w:r>
        <w:rPr>
          <w:rStyle w:val="fontstyle21"/>
        </w:rPr>
        <w:t>αναλώσιμα καλύπτουν τις προδιαγραφές των ISO 19752.</w:t>
      </w:r>
    </w:p>
    <w:p w:rsidR="004274B0" w:rsidRPr="00E0292F" w:rsidRDefault="004274B0" w:rsidP="001602CC">
      <w:pPr>
        <w:pStyle w:val="a7"/>
        <w:numPr>
          <w:ilvl w:val="0"/>
          <w:numId w:val="24"/>
        </w:numPr>
        <w:ind w:left="0" w:firstLine="360"/>
        <w:jc w:val="both"/>
        <w:rPr>
          <w:rStyle w:val="fontstyle21"/>
          <w:rFonts w:ascii="Times New Roman" w:eastAsiaTheme="majorEastAsia" w:hAnsi="Times New Roman" w:cs="Times New Roman"/>
          <w:b/>
          <w:color w:val="auto"/>
          <w:sz w:val="24"/>
          <w:szCs w:val="24"/>
          <w:u w:val="single"/>
        </w:rPr>
      </w:pPr>
      <w:r w:rsidRPr="004929D4">
        <w:rPr>
          <w:rStyle w:val="fontstyle21"/>
          <w:u w:val="single"/>
        </w:rPr>
        <w:t>Έγγραφη βεβαίωση</w:t>
      </w:r>
      <w:r>
        <w:rPr>
          <w:rStyle w:val="fontstyle21"/>
        </w:rPr>
        <w:t xml:space="preserve"> του κατασκευαστή ή του </w:t>
      </w:r>
      <w:proofErr w:type="spellStart"/>
      <w:r>
        <w:rPr>
          <w:rStyle w:val="fontstyle21"/>
        </w:rPr>
        <w:t>ανακατασκευαστή</w:t>
      </w:r>
      <w:proofErr w:type="spellEnd"/>
      <w:r>
        <w:rPr>
          <w:rStyle w:val="fontstyle21"/>
        </w:rPr>
        <w:t>, ότι τα</w:t>
      </w:r>
      <w:r w:rsidRPr="004274B0">
        <w:br/>
      </w:r>
      <w:r>
        <w:rPr>
          <w:rStyle w:val="fontstyle21"/>
        </w:rPr>
        <w:t>αναλώσιμα καλύπτουν τις προδιαγραφές των ISO 19798.</w:t>
      </w:r>
    </w:p>
    <w:p w:rsidR="004274B0" w:rsidRPr="00E0292F" w:rsidRDefault="004274B0" w:rsidP="001602CC">
      <w:pPr>
        <w:pStyle w:val="a7"/>
        <w:numPr>
          <w:ilvl w:val="0"/>
          <w:numId w:val="24"/>
        </w:numPr>
        <w:ind w:left="0" w:firstLine="360"/>
        <w:jc w:val="both"/>
        <w:rPr>
          <w:rStyle w:val="fontstyle21"/>
          <w:rFonts w:ascii="Times New Roman" w:eastAsiaTheme="majorEastAsia" w:hAnsi="Times New Roman" w:cs="Times New Roman"/>
          <w:b/>
          <w:color w:val="auto"/>
          <w:sz w:val="24"/>
          <w:szCs w:val="24"/>
          <w:u w:val="single"/>
        </w:rPr>
      </w:pPr>
      <w:r w:rsidRPr="004929D4">
        <w:rPr>
          <w:rStyle w:val="fontstyle21"/>
          <w:u w:val="single"/>
        </w:rPr>
        <w:t>Έγγραφη βεβαίωση</w:t>
      </w:r>
      <w:r>
        <w:rPr>
          <w:rStyle w:val="fontstyle21"/>
        </w:rPr>
        <w:t xml:space="preserve"> του κατασκευαστή ή του </w:t>
      </w:r>
      <w:proofErr w:type="spellStart"/>
      <w:r>
        <w:rPr>
          <w:rStyle w:val="fontstyle21"/>
        </w:rPr>
        <w:t>ανακατασκευαστή</w:t>
      </w:r>
      <w:proofErr w:type="spellEnd"/>
      <w:r>
        <w:rPr>
          <w:rStyle w:val="fontstyle21"/>
        </w:rPr>
        <w:t>, ότι τα</w:t>
      </w:r>
      <w:r w:rsidRPr="004274B0">
        <w:br/>
      </w:r>
      <w:r>
        <w:rPr>
          <w:rStyle w:val="fontstyle21"/>
        </w:rPr>
        <w:t>αναλώσιμα καλύπτουν τις προδιαγραφές των ISO 24711.</w:t>
      </w:r>
    </w:p>
    <w:p w:rsidR="004274B0" w:rsidRPr="00E0292F" w:rsidRDefault="004274B0" w:rsidP="001602CC">
      <w:pPr>
        <w:pStyle w:val="a7"/>
        <w:numPr>
          <w:ilvl w:val="0"/>
          <w:numId w:val="24"/>
        </w:numPr>
        <w:ind w:left="0" w:firstLine="360"/>
        <w:jc w:val="both"/>
        <w:rPr>
          <w:rStyle w:val="fontstyle21"/>
          <w:rFonts w:ascii="Times New Roman" w:eastAsiaTheme="majorEastAsia" w:hAnsi="Times New Roman" w:cs="Times New Roman"/>
          <w:b/>
          <w:color w:val="auto"/>
          <w:sz w:val="24"/>
          <w:szCs w:val="24"/>
          <w:u w:val="single"/>
        </w:rPr>
      </w:pPr>
      <w:r w:rsidRPr="004929D4">
        <w:rPr>
          <w:rStyle w:val="fontstyle21"/>
          <w:u w:val="single"/>
        </w:rPr>
        <w:t>Αποδεικτικά έγγραφα</w:t>
      </w:r>
      <w:r>
        <w:rPr>
          <w:rStyle w:val="fontstyle21"/>
        </w:rPr>
        <w:t xml:space="preserve"> του κατασκευαστή ή του </w:t>
      </w:r>
      <w:proofErr w:type="spellStart"/>
      <w:r>
        <w:rPr>
          <w:rStyle w:val="fontstyle21"/>
        </w:rPr>
        <w:t>ανακατασκευαστή</w:t>
      </w:r>
      <w:proofErr w:type="spellEnd"/>
      <w:r>
        <w:rPr>
          <w:rStyle w:val="fontstyle21"/>
        </w:rPr>
        <w:t xml:space="preserve"> επίσημα</w:t>
      </w:r>
      <w:r w:rsidRPr="004274B0">
        <w:br/>
      </w:r>
      <w:r>
        <w:rPr>
          <w:rStyle w:val="fontstyle21"/>
        </w:rPr>
        <w:t>μεταφρασμένα στην Ελληνική γλώσσα, που πιστοποιούν και υποδεικνύουν</w:t>
      </w:r>
      <w:r w:rsidRPr="004274B0">
        <w:br/>
      </w:r>
      <w:r>
        <w:rPr>
          <w:rStyle w:val="fontstyle21"/>
        </w:rPr>
        <w:t>αναλυτικά την διαδικασία ανακατασκευής.</w:t>
      </w:r>
      <w:r w:rsidR="004929D4">
        <w:t xml:space="preserve"> </w:t>
      </w:r>
      <w:r>
        <w:rPr>
          <w:rStyle w:val="fontstyle21"/>
        </w:rPr>
        <w:t xml:space="preserve">Τα </w:t>
      </w:r>
      <w:r w:rsidR="00520626">
        <w:rPr>
          <w:rStyle w:val="fontstyle21"/>
        </w:rPr>
        <w:t>αναλώσιμα</w:t>
      </w:r>
      <w:r>
        <w:rPr>
          <w:rStyle w:val="fontstyle21"/>
        </w:rPr>
        <w:t xml:space="preserve"> πρέπει να έχουν υποστεί συντήρηση του πλαστικού</w:t>
      </w:r>
      <w:r w:rsidR="004929D4">
        <w:t xml:space="preserve"> </w:t>
      </w:r>
      <w:r>
        <w:rPr>
          <w:rStyle w:val="fontstyle21"/>
        </w:rPr>
        <w:t xml:space="preserve">καλύμματος με αντικατάσταση των φθαρμένων και </w:t>
      </w:r>
      <w:r>
        <w:rPr>
          <w:rStyle w:val="fontstyle21"/>
        </w:rPr>
        <w:lastRenderedPageBreak/>
        <w:t>ελαττωματικών μερών,</w:t>
      </w:r>
      <w:r w:rsidR="004929D4">
        <w:t xml:space="preserve"> </w:t>
      </w:r>
      <w:r>
        <w:rPr>
          <w:rStyle w:val="fontstyle21"/>
        </w:rPr>
        <w:t>καθώς και καθαρισμό – αντικατάσταση των κεφαλών εκτύπωσης και θα</w:t>
      </w:r>
      <w:r w:rsidR="004929D4">
        <w:t xml:space="preserve"> </w:t>
      </w:r>
      <w:r>
        <w:rPr>
          <w:rStyle w:val="fontstyle21"/>
        </w:rPr>
        <w:t>αποδίδουν το ίδιο καλά, όπως τα αυθεντικά προϊόντα που παρέχονται από τον</w:t>
      </w:r>
      <w:r w:rsidR="004929D4">
        <w:t xml:space="preserve"> </w:t>
      </w:r>
      <w:r>
        <w:rPr>
          <w:rStyle w:val="fontstyle21"/>
        </w:rPr>
        <w:t>κατασκευαστή του μηχανήματος.</w:t>
      </w:r>
    </w:p>
    <w:p w:rsidR="004274B0" w:rsidRPr="004929D4" w:rsidRDefault="004274B0" w:rsidP="001602CC">
      <w:pPr>
        <w:pStyle w:val="a7"/>
        <w:numPr>
          <w:ilvl w:val="0"/>
          <w:numId w:val="24"/>
        </w:numPr>
        <w:ind w:left="0" w:firstLine="360"/>
        <w:jc w:val="both"/>
        <w:rPr>
          <w:rFonts w:eastAsiaTheme="majorEastAsia"/>
          <w:b/>
          <w:u w:val="single"/>
        </w:rPr>
      </w:pPr>
      <w:r w:rsidRPr="004929D4">
        <w:rPr>
          <w:rStyle w:val="fontstyle21"/>
          <w:u w:val="single"/>
        </w:rPr>
        <w:t>Σχετικά δικαιολογητικά</w:t>
      </w:r>
      <w:r>
        <w:rPr>
          <w:rStyle w:val="fontstyle21"/>
        </w:rPr>
        <w:t xml:space="preserve"> που αποδεικνύουν ότι τα παραδοτέα προϊόντα έχουν</w:t>
      </w:r>
      <w:r w:rsidRPr="004274B0">
        <w:br/>
      </w:r>
      <w:r>
        <w:rPr>
          <w:rStyle w:val="fontstyle21"/>
        </w:rPr>
        <w:t>κατασκευασθεί ή ανακατασκευασθεί από τον δηλωθέντα κατασκευαστή ή</w:t>
      </w:r>
      <w:r w:rsidRPr="004274B0">
        <w:br/>
      </w:r>
      <w:proofErr w:type="spellStart"/>
      <w:r>
        <w:rPr>
          <w:rStyle w:val="fontstyle21"/>
        </w:rPr>
        <w:t>ανακατασκευαστή</w:t>
      </w:r>
      <w:proofErr w:type="spellEnd"/>
      <w:r>
        <w:rPr>
          <w:rStyle w:val="fontstyle21"/>
        </w:rPr>
        <w:t>.</w:t>
      </w:r>
    </w:p>
    <w:p w:rsidR="00A026E6" w:rsidRPr="002F1C30" w:rsidRDefault="00A026E6" w:rsidP="00A026E6">
      <w:pPr>
        <w:pStyle w:val="a7"/>
        <w:numPr>
          <w:ilvl w:val="0"/>
          <w:numId w:val="24"/>
        </w:numPr>
        <w:ind w:left="0" w:firstLine="360"/>
        <w:jc w:val="both"/>
        <w:rPr>
          <w:rStyle w:val="fontstyle21"/>
          <w:color w:val="FF0000"/>
        </w:rPr>
      </w:pPr>
      <w:r w:rsidRPr="002F1C30">
        <w:rPr>
          <w:rStyle w:val="fontstyle21"/>
          <w:b/>
          <w:color w:val="FF0000"/>
        </w:rPr>
        <w:t xml:space="preserve">Οι συμμετέχοντες στο διαγωνισμό, οι οποίοι προσφέρουν ανακατασκευασμένα ή συμβατά αναλώσιμα, </w:t>
      </w:r>
      <w:r w:rsidRPr="002F1C30">
        <w:rPr>
          <w:rStyle w:val="fontstyle21"/>
          <w:b/>
          <w:color w:val="FF0000"/>
          <w:u w:val="single"/>
        </w:rPr>
        <w:t>υποχρεούνται να προσφέρουν ένα δείγμα ανά είδος</w:t>
      </w:r>
      <w:r w:rsidRPr="002F1C30">
        <w:rPr>
          <w:rStyle w:val="fontstyle21"/>
          <w:b/>
          <w:color w:val="FF0000"/>
        </w:rPr>
        <w:t xml:space="preserve">. Θα λάβουν βεβαίωση </w:t>
      </w:r>
      <w:r w:rsidR="00917227" w:rsidRPr="002F1C30">
        <w:rPr>
          <w:rStyle w:val="fontstyle21"/>
          <w:b/>
          <w:color w:val="FF0000"/>
        </w:rPr>
        <w:t>παράδοσης</w:t>
      </w:r>
      <w:r w:rsidRPr="002F1C30">
        <w:rPr>
          <w:rStyle w:val="fontstyle21"/>
          <w:b/>
          <w:color w:val="FF0000"/>
        </w:rPr>
        <w:t xml:space="preserve"> από φορείς του νοσοκομείου, η οποία θα κατατεθεί μαζί με το φύλλο συμμόρφωσης</w:t>
      </w:r>
      <w:r w:rsidRPr="002F1C30">
        <w:rPr>
          <w:rStyle w:val="fontstyle21"/>
          <w:color w:val="FF0000"/>
        </w:rPr>
        <w:t>.</w:t>
      </w:r>
    </w:p>
    <w:p w:rsidR="007A2366" w:rsidRPr="007A2366" w:rsidRDefault="007A2366" w:rsidP="007A2366">
      <w:pPr>
        <w:pStyle w:val="a7"/>
        <w:numPr>
          <w:ilvl w:val="0"/>
          <w:numId w:val="24"/>
        </w:numPr>
        <w:ind w:left="0" w:firstLine="360"/>
        <w:jc w:val="both"/>
        <w:rPr>
          <w:rStyle w:val="fontstyle21"/>
        </w:rPr>
      </w:pPr>
      <w:r w:rsidRPr="007A2366">
        <w:rPr>
          <w:rStyle w:val="fontstyle21"/>
        </w:rPr>
        <w:t xml:space="preserve">Ιδιαιτέρως για τα ενιαία </w:t>
      </w:r>
      <w:proofErr w:type="spellStart"/>
      <w:r w:rsidRPr="007A2366">
        <w:rPr>
          <w:rStyle w:val="fontstyle21"/>
        </w:rPr>
        <w:t>drum</w:t>
      </w:r>
      <w:proofErr w:type="spellEnd"/>
      <w:r w:rsidRPr="007A2366">
        <w:rPr>
          <w:rStyle w:val="fontstyle21"/>
        </w:rPr>
        <w:t>/</w:t>
      </w:r>
      <w:proofErr w:type="spellStart"/>
      <w:r w:rsidRPr="007A2366">
        <w:rPr>
          <w:rStyle w:val="fontstyle21"/>
        </w:rPr>
        <w:t>toner</w:t>
      </w:r>
      <w:proofErr w:type="spellEnd"/>
      <w:r w:rsidRPr="007A2366">
        <w:rPr>
          <w:rStyle w:val="fontstyle21"/>
        </w:rPr>
        <w:t xml:space="preserve"> </w:t>
      </w:r>
      <w:proofErr w:type="spellStart"/>
      <w:r w:rsidRPr="007A2366">
        <w:rPr>
          <w:rStyle w:val="fontstyle21"/>
        </w:rPr>
        <w:t>cartridges</w:t>
      </w:r>
      <w:proofErr w:type="spellEnd"/>
      <w:r w:rsidRPr="007A2366">
        <w:rPr>
          <w:rStyle w:val="fontstyle21"/>
        </w:rPr>
        <w:t xml:space="preserve">, θα πρέπει να βεβαιώνεται από τον κατασκευαστή του αναλωσίμου ότι </w:t>
      </w:r>
      <w:r w:rsidRPr="005B19EF">
        <w:rPr>
          <w:rStyle w:val="fontstyle21"/>
          <w:b/>
          <w:u w:val="single"/>
        </w:rPr>
        <w:t xml:space="preserve">στην ανακατασκευή περιλαμβάνεται υποχρεωτικά η αντικατάσταση του τυμπάνου και του </w:t>
      </w:r>
      <w:proofErr w:type="spellStart"/>
      <w:r w:rsidRPr="005B19EF">
        <w:rPr>
          <w:rStyle w:val="fontstyle21"/>
          <w:b/>
          <w:u w:val="single"/>
        </w:rPr>
        <w:t>wiper</w:t>
      </w:r>
      <w:proofErr w:type="spellEnd"/>
      <w:r w:rsidRPr="005B19EF">
        <w:rPr>
          <w:rStyle w:val="fontstyle21"/>
          <w:b/>
          <w:u w:val="single"/>
        </w:rPr>
        <w:t xml:space="preserve"> </w:t>
      </w:r>
      <w:proofErr w:type="spellStart"/>
      <w:r w:rsidRPr="005B19EF">
        <w:rPr>
          <w:rStyle w:val="fontstyle21"/>
          <w:b/>
          <w:u w:val="single"/>
        </w:rPr>
        <w:t>blade</w:t>
      </w:r>
      <w:proofErr w:type="spellEnd"/>
      <w:r w:rsidRPr="005B19EF">
        <w:rPr>
          <w:rStyle w:val="fontstyle21"/>
          <w:b/>
          <w:u w:val="single"/>
        </w:rPr>
        <w:t xml:space="preserve"> με νέο, </w:t>
      </w:r>
      <w:r w:rsidRPr="007A2366">
        <w:rPr>
          <w:rStyle w:val="fontstyle21"/>
        </w:rPr>
        <w:t xml:space="preserve">καθώς επίσης και ότι όλα τα υπόλοιπα υλικά (λεπίδες, </w:t>
      </w:r>
      <w:proofErr w:type="spellStart"/>
      <w:r w:rsidRPr="007A2366">
        <w:rPr>
          <w:rStyle w:val="fontstyle21"/>
        </w:rPr>
        <w:t>rollers</w:t>
      </w:r>
      <w:proofErr w:type="spellEnd"/>
      <w:r w:rsidRPr="007A2366">
        <w:rPr>
          <w:rStyle w:val="fontstyle21"/>
        </w:rPr>
        <w:t>, γρανάζια κλπ.) ελέγχονται και αντικαθίστανται εάν αυτό απαιτείται ώστε να διασφαλιστεί διάρκεια ζωής του αναλωσίμου αντίστοιχη αυτής καινούριου γνησίου.</w:t>
      </w:r>
    </w:p>
    <w:p w:rsidR="009A618F" w:rsidRPr="009A618F" w:rsidRDefault="009A618F" w:rsidP="009A618F">
      <w:pPr>
        <w:pStyle w:val="a7"/>
        <w:numPr>
          <w:ilvl w:val="0"/>
          <w:numId w:val="24"/>
        </w:numPr>
        <w:ind w:left="0" w:firstLine="360"/>
        <w:jc w:val="both"/>
        <w:rPr>
          <w:rStyle w:val="fontstyle21"/>
        </w:rPr>
      </w:pPr>
      <w:r w:rsidRPr="009A618F">
        <w:rPr>
          <w:rStyle w:val="fontstyle21"/>
        </w:rPr>
        <w:t>Σε περίπτωση που ο κατασκευαστής του αναλωσίμου είναι άλλος από τον υποψήφιο προμηθευτή, θα πρέπει να προσκομισθεί ενυπόγραφη δήλωση ή επιστολή συνεργασίας του κατασκευαστή, που να βεβαιώνει ότι αποδέχεται την εκτέλεση της προμήθειας σε περίπτωση που ο διαγωνισμός κατακυρωθεί στον υποψήφιο.</w:t>
      </w:r>
    </w:p>
    <w:p w:rsidR="00592F74" w:rsidRPr="00592F74" w:rsidRDefault="00592F74" w:rsidP="00592F74">
      <w:pPr>
        <w:pStyle w:val="a7"/>
        <w:numPr>
          <w:ilvl w:val="0"/>
          <w:numId w:val="24"/>
        </w:numPr>
        <w:ind w:left="0" w:firstLine="360"/>
        <w:jc w:val="both"/>
        <w:rPr>
          <w:rStyle w:val="fontstyle21"/>
        </w:rPr>
      </w:pPr>
      <w:r w:rsidRPr="00592F74">
        <w:rPr>
          <w:rStyle w:val="fontstyle21"/>
        </w:rPr>
        <w:t xml:space="preserve">Για κάθε κατασκευαστή αναλωσίμων θα πρέπει να παρασχεθούν στοιχεία επικοινωνίας (όνομα, τηλέφωνο, διεύθυνση) υπευθύνου της εταιρίας παραγωγού των αναλωσίμων με τον οποίο διατηρεί το δικαίωμα το </w:t>
      </w:r>
      <w:r>
        <w:rPr>
          <w:rStyle w:val="fontstyle21"/>
        </w:rPr>
        <w:t>Νοσοκομείο ΓΝΑ ΚΑΤ</w:t>
      </w:r>
      <w:r w:rsidRPr="00592F74">
        <w:rPr>
          <w:rStyle w:val="fontstyle21"/>
        </w:rPr>
        <w:t xml:space="preserve"> να επικοινωνήσει τόσο για την επαλήθευση των τεχνικών στοιχείων των προσφερόμενων ειδών όσο και για την επαλήθευση της εκτέλεσης των σταδιακών παραγγελιών του Πανεπιστημίου κατά τη διάρκεια της σύμβασης. Σε περίπτωση αδυναμίας επαλήθευσης οποιοδήποτε δηλωμένου τεχνικού ή άλλου στοιχείου το </w:t>
      </w:r>
      <w:r>
        <w:rPr>
          <w:rStyle w:val="fontstyle21"/>
        </w:rPr>
        <w:t>Νοσοκομείο ΓΝΑ ΚΑΤ</w:t>
      </w:r>
      <w:r w:rsidRPr="00592F74">
        <w:rPr>
          <w:rStyle w:val="fontstyle21"/>
        </w:rPr>
        <w:t xml:space="preserve"> διατηρεί το δικαίωμα να καταστήσει τον προμηθευτή έκπτωτο με όλες τις νόμιμες συνέπειες.</w:t>
      </w:r>
    </w:p>
    <w:p w:rsidR="005A7B26" w:rsidRPr="002F1C30" w:rsidRDefault="005A7B26" w:rsidP="005A7B26">
      <w:pPr>
        <w:pStyle w:val="a7"/>
        <w:numPr>
          <w:ilvl w:val="0"/>
          <w:numId w:val="24"/>
        </w:numPr>
        <w:ind w:left="0" w:firstLine="360"/>
        <w:jc w:val="both"/>
        <w:rPr>
          <w:rStyle w:val="fontstyle21"/>
          <w:color w:val="FF0000"/>
        </w:rPr>
      </w:pPr>
      <w:r w:rsidRPr="002F1C30">
        <w:rPr>
          <w:rStyle w:val="fontstyle21"/>
          <w:color w:val="FF0000"/>
        </w:rPr>
        <w:t>Για τα είδη για τα οποία υπάρχει η ένδειξη «ΓΝΗΣΙΟ/ΑΝΑΚ./ΣΥΜΒΑΤΟ» στον κατάλογο ειδών, οι υποψήφιοι μπορούν να προσφέρουν είτε καινούρια και γνήσια αναλώσιμα του κατασκευαστή του εκτυπωτή, είτε ανακατασκευασμένα, είτε συμβατά. Για τα είδη για τα οποία υπάρχει η ένδειξη «ΓΝΗΣΙΟ», οι υποψήφιοι υποχρεούνται να προσφέρουν καινούρια και γνήσια μόνο αναλώσιμα.</w:t>
      </w:r>
    </w:p>
    <w:p w:rsidR="007A2366" w:rsidRDefault="002C4822" w:rsidP="00A026E6">
      <w:pPr>
        <w:pStyle w:val="a7"/>
        <w:numPr>
          <w:ilvl w:val="0"/>
          <w:numId w:val="24"/>
        </w:numPr>
        <w:ind w:left="0" w:firstLine="360"/>
        <w:jc w:val="both"/>
        <w:rPr>
          <w:rStyle w:val="fontstyle21"/>
        </w:rPr>
      </w:pPr>
      <w:r w:rsidRPr="002C4822">
        <w:rPr>
          <w:rStyle w:val="fontstyle21"/>
        </w:rPr>
        <w:t xml:space="preserve">Οι υποψήφιοι υποχρεούνται να αναφέρουν τη διάρκεια κάθε είδους σε αριθμό εκτυπώσεων στο σχετικό πεδίο του πίνακα. Η διάρκεια αυτή θα </w:t>
      </w:r>
      <w:proofErr w:type="spellStart"/>
      <w:r w:rsidRPr="002C4822">
        <w:rPr>
          <w:rStyle w:val="fontstyle21"/>
        </w:rPr>
        <w:t>θα</w:t>
      </w:r>
      <w:proofErr w:type="spellEnd"/>
      <w:r w:rsidRPr="002C4822">
        <w:rPr>
          <w:rStyle w:val="fontstyle21"/>
        </w:rPr>
        <w:t xml:space="preserve"> πρέπει να είναι ίση ή μεγαλύτερη αυτής του αντίστοιχου γνησίου </w:t>
      </w:r>
      <w:r>
        <w:rPr>
          <w:rStyle w:val="fontstyle21"/>
        </w:rPr>
        <w:t>αναλωσίμου για τυπική κάλυψη 5%.</w:t>
      </w:r>
    </w:p>
    <w:p w:rsidR="002C4822" w:rsidRPr="002C4822" w:rsidRDefault="002C4822" w:rsidP="002C4822">
      <w:pPr>
        <w:pStyle w:val="a7"/>
        <w:numPr>
          <w:ilvl w:val="0"/>
          <w:numId w:val="24"/>
        </w:numPr>
        <w:ind w:left="0" w:firstLine="360"/>
        <w:jc w:val="both"/>
        <w:rPr>
          <w:rStyle w:val="fontstyle21"/>
        </w:rPr>
      </w:pPr>
      <w:r w:rsidRPr="002C4822">
        <w:rPr>
          <w:rStyle w:val="fontstyle21"/>
        </w:rPr>
        <w:t>Οι ανάδοχοι θα πρέπει να καταθέσουν υπεύθυνη δήλωση με την οποία θα βεβαιώνουν ότι η διάρκεια όλων των προσφερόμενων αναλωσίμων (toner/μελάνια), εάν αυτά είναι ανακατασκευασμένα ή συμβατά, συμφωνεί με το πρότυπο ISO 19752 (b/w toner), 19798 (color toner) και ISO 24711 (μελάνια), είτε με το πρότυπο ASTM F 1856 ή ισοδύναμα των ανωτέρω. Εάν το προσφερόμενο αναλώσιμο είναι γνήσιο, δεν απαιτείται η πιστοποίηση αυτή.</w:t>
      </w:r>
    </w:p>
    <w:p w:rsidR="000367F9" w:rsidRDefault="000367F9" w:rsidP="000367F9">
      <w:pPr>
        <w:jc w:val="both"/>
        <w:rPr>
          <w:rFonts w:ascii="Arial" w:hAnsi="Arial" w:cs="Arial"/>
        </w:rPr>
      </w:pPr>
    </w:p>
    <w:p w:rsidR="00DE2EFD" w:rsidRDefault="00DE2EFD" w:rsidP="000367F9">
      <w:pPr>
        <w:jc w:val="both"/>
        <w:rPr>
          <w:rStyle w:val="fontstyle21"/>
          <w:u w:val="single"/>
        </w:rPr>
      </w:pPr>
      <w:r w:rsidRPr="00DE2EFD">
        <w:rPr>
          <w:rStyle w:val="fontstyle21"/>
          <w:u w:val="single"/>
        </w:rPr>
        <w:t>Σημείωση:</w:t>
      </w:r>
    </w:p>
    <w:p w:rsidR="00DE2EFD" w:rsidRPr="00842EE4" w:rsidRDefault="00DE2EFD" w:rsidP="00DE2EFD">
      <w:pPr>
        <w:pStyle w:val="a7"/>
        <w:numPr>
          <w:ilvl w:val="0"/>
          <w:numId w:val="26"/>
        </w:numPr>
        <w:jc w:val="both"/>
        <w:rPr>
          <w:rStyle w:val="fontstyle21"/>
          <w:rFonts w:ascii="Arial" w:hAnsi="Arial" w:cs="Arial"/>
          <w:b/>
          <w:color w:val="auto"/>
        </w:rPr>
      </w:pPr>
      <w:r>
        <w:rPr>
          <w:rStyle w:val="fontstyle21"/>
        </w:rPr>
        <w:t>Διευκρινίζεται ότι τα αναγομωμένα αναλώσιμα δεν θεωρούνται ισοδύναμα.</w:t>
      </w:r>
    </w:p>
    <w:p w:rsidR="000367F9" w:rsidRPr="00DE2EFD" w:rsidRDefault="00DE2EFD" w:rsidP="00DE2EFD">
      <w:pPr>
        <w:pStyle w:val="a7"/>
        <w:numPr>
          <w:ilvl w:val="0"/>
          <w:numId w:val="26"/>
        </w:numPr>
        <w:jc w:val="both"/>
        <w:rPr>
          <w:rStyle w:val="fontstyle21"/>
          <w:rFonts w:ascii="Arial" w:hAnsi="Arial" w:cs="Arial"/>
          <w:b/>
          <w:color w:val="auto"/>
        </w:rPr>
      </w:pPr>
      <w:r>
        <w:rPr>
          <w:rStyle w:val="fontstyle21"/>
        </w:rPr>
        <w:t>Τα παραπάνω θα συμπεριληφθούν ως όροι της σύμβασης που θα υπογραφεί</w:t>
      </w:r>
      <w:r w:rsidRPr="00842EE4">
        <w:rPr>
          <w:rStyle w:val="fontstyle21"/>
          <w:rFonts w:ascii="Arial" w:hAnsi="Arial" w:cs="Arial"/>
          <w:b/>
          <w:color w:val="auto"/>
        </w:rPr>
        <w:t>.</w:t>
      </w:r>
    </w:p>
    <w:p w:rsidR="00004625" w:rsidRPr="007B4E29" w:rsidRDefault="00DE2EFD" w:rsidP="00004625">
      <w:pPr>
        <w:pStyle w:val="a7"/>
        <w:numPr>
          <w:ilvl w:val="0"/>
          <w:numId w:val="26"/>
        </w:numPr>
        <w:ind w:left="0" w:firstLine="360"/>
        <w:jc w:val="both"/>
        <w:rPr>
          <w:rFonts w:ascii="Arial" w:hAnsi="Arial" w:cs="Arial"/>
          <w:b/>
        </w:rPr>
      </w:pPr>
      <w:r>
        <w:rPr>
          <w:rStyle w:val="fontstyle21"/>
        </w:rPr>
        <w:t xml:space="preserve">Αναλώσιμα με φθαρμένα </w:t>
      </w:r>
      <w:r>
        <w:rPr>
          <w:rStyle w:val="fontstyle21"/>
          <w:lang w:val="en-US"/>
        </w:rPr>
        <w:t>DRUM</w:t>
      </w:r>
      <w:r>
        <w:rPr>
          <w:rStyle w:val="fontstyle21"/>
        </w:rPr>
        <w:t xml:space="preserve"> ή άλλα εμφανή ελαττώματα δεν θα γίνονται αποδεκτά.</w:t>
      </w:r>
    </w:p>
    <w:p w:rsidR="007B4E29" w:rsidRDefault="007B4E29" w:rsidP="00004625">
      <w:pPr>
        <w:jc w:val="both"/>
        <w:rPr>
          <w:rFonts w:ascii="Arial" w:hAnsi="Arial" w:cs="Arial"/>
          <w:b/>
        </w:rPr>
      </w:pPr>
    </w:p>
    <w:p w:rsidR="00AF793B" w:rsidRDefault="00AF793B" w:rsidP="00004625">
      <w:pPr>
        <w:jc w:val="both"/>
        <w:rPr>
          <w:rFonts w:ascii="Arial" w:hAnsi="Arial" w:cs="Arial"/>
          <w:b/>
        </w:rPr>
      </w:pPr>
    </w:p>
    <w:p w:rsidR="00004625" w:rsidRDefault="00004625" w:rsidP="00004625">
      <w:pPr>
        <w:pStyle w:val="ac"/>
        <w:rPr>
          <w:rFonts w:eastAsiaTheme="majorEastAsia"/>
          <w:b/>
          <w:u w:val="single"/>
        </w:rPr>
      </w:pPr>
      <w:r w:rsidRPr="005E7D57">
        <w:rPr>
          <w:b/>
        </w:rPr>
        <w:t>1</w:t>
      </w:r>
      <w:r>
        <w:rPr>
          <w:b/>
        </w:rPr>
        <w:t>Δ</w:t>
      </w:r>
      <w:r w:rsidRPr="00B5795E">
        <w:t>)</w:t>
      </w:r>
      <w:r>
        <w:t xml:space="preserve"> </w:t>
      </w:r>
      <w:r w:rsidRPr="00B5795E">
        <w:t xml:space="preserve"> </w:t>
      </w:r>
      <w:r>
        <w:rPr>
          <w:rFonts w:eastAsiaTheme="majorEastAsia"/>
          <w:b/>
          <w:u w:val="single"/>
        </w:rPr>
        <w:t>Κριτήριο Κατακύρωσης</w:t>
      </w:r>
      <w:r w:rsidRPr="00B5795E">
        <w:rPr>
          <w:rFonts w:eastAsiaTheme="majorEastAsia"/>
          <w:b/>
          <w:u w:val="single"/>
        </w:rPr>
        <w:t>:</w:t>
      </w:r>
    </w:p>
    <w:p w:rsidR="00004625" w:rsidRPr="00E32B80" w:rsidRDefault="00004625" w:rsidP="00E32B80">
      <w:pPr>
        <w:pStyle w:val="ac"/>
        <w:numPr>
          <w:ilvl w:val="0"/>
          <w:numId w:val="27"/>
        </w:numPr>
        <w:ind w:left="0" w:firstLine="360"/>
        <w:jc w:val="both"/>
        <w:rPr>
          <w:rStyle w:val="fontstyle21"/>
          <w:rFonts w:eastAsiaTheme="minorHAnsi"/>
        </w:rPr>
      </w:pPr>
      <w:r w:rsidRPr="00E32B80">
        <w:rPr>
          <w:rStyle w:val="fontstyle21"/>
          <w:rFonts w:eastAsiaTheme="minorHAnsi"/>
        </w:rPr>
        <w:t xml:space="preserve">Ως κριτήριο κατακύρωσης, και εφόσον πληρούνται τα ζητούμενα άνωθεν προαπαιτούμενα, καθίσταται η πλέον συμφέρουσα, από οικονομικής άποψης, προσφορά βάσει τιμής ανά σελίδας εκτύπωσης. </w:t>
      </w:r>
    </w:p>
    <w:p w:rsidR="00004625" w:rsidRPr="007D19F1" w:rsidRDefault="00004625" w:rsidP="00E32B80">
      <w:pPr>
        <w:jc w:val="both"/>
        <w:rPr>
          <w:rStyle w:val="fontstyle21"/>
          <w:rFonts w:eastAsiaTheme="minorHAnsi"/>
        </w:rPr>
      </w:pPr>
    </w:p>
    <w:p w:rsidR="007D19F1" w:rsidRPr="00917227" w:rsidRDefault="007D19F1" w:rsidP="00E32B80">
      <w:pPr>
        <w:jc w:val="both"/>
        <w:rPr>
          <w:rStyle w:val="fontstyle21"/>
          <w:rFonts w:eastAsiaTheme="minorHAnsi"/>
        </w:rPr>
        <w:sectPr w:rsidR="007D19F1" w:rsidRPr="00917227" w:rsidSect="00AE3931">
          <w:footerReference w:type="even" r:id="rId8"/>
          <w:footerReference w:type="default" r:id="rId9"/>
          <w:pgSz w:w="11906" w:h="16838" w:code="9"/>
          <w:pgMar w:top="851" w:right="1416" w:bottom="0" w:left="1560" w:header="454" w:footer="454" w:gutter="0"/>
          <w:cols w:space="708"/>
          <w:docGrid w:linePitch="360"/>
        </w:sectPr>
      </w:pPr>
    </w:p>
    <w:p w:rsidR="007D19F1" w:rsidRPr="00917227" w:rsidRDefault="007D19F1" w:rsidP="007D19F1">
      <w:pPr>
        <w:ind w:left="-993"/>
        <w:jc w:val="both"/>
        <w:rPr>
          <w:rStyle w:val="fontstyle21"/>
          <w:rFonts w:eastAsiaTheme="minorHAnsi"/>
        </w:rPr>
      </w:pPr>
    </w:p>
    <w:p w:rsidR="007D19F1" w:rsidRPr="00917227" w:rsidRDefault="007D19F1" w:rsidP="00E32B80">
      <w:pPr>
        <w:jc w:val="both"/>
        <w:rPr>
          <w:rStyle w:val="fontstyle21"/>
          <w:rFonts w:eastAsiaTheme="minorHAnsi"/>
        </w:rPr>
      </w:pPr>
    </w:p>
    <w:tbl>
      <w:tblPr>
        <w:tblW w:w="10788" w:type="dxa"/>
        <w:tblInd w:w="93" w:type="dxa"/>
        <w:tblLook w:val="04A0"/>
      </w:tblPr>
      <w:tblGrid>
        <w:gridCol w:w="960"/>
        <w:gridCol w:w="3875"/>
        <w:gridCol w:w="1355"/>
        <w:gridCol w:w="629"/>
        <w:gridCol w:w="4069"/>
      </w:tblGrid>
      <w:tr w:rsidR="007D19F1" w:rsidRPr="007D19F1" w:rsidTr="007D19F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 </w:t>
            </w:r>
          </w:p>
        </w:tc>
        <w:tc>
          <w:tcPr>
            <w:tcW w:w="9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7D19F1" w:rsidRPr="007D19F1" w:rsidRDefault="007D19F1" w:rsidP="007D19F1">
            <w:pPr>
              <w:jc w:val="center"/>
              <w:rPr>
                <w:rFonts w:ascii="Calibri" w:hAnsi="Calibri" w:cs="Calibri"/>
                <w:b/>
                <w:bCs/>
                <w:color w:val="000000"/>
              </w:rPr>
            </w:pPr>
            <w:r w:rsidRPr="007D19F1">
              <w:rPr>
                <w:rFonts w:ascii="Calibri" w:hAnsi="Calibri" w:cs="Calibri"/>
                <w:b/>
                <w:bCs/>
                <w:color w:val="000000"/>
              </w:rPr>
              <w:t xml:space="preserve"> Πίνακας Ειδών - Γενικά αναλώσιμα εκτυπωτών </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b/>
                <w:bCs/>
                <w:color w:val="000000"/>
                <w:sz w:val="22"/>
                <w:szCs w:val="22"/>
              </w:rPr>
            </w:pPr>
            <w:r w:rsidRPr="007D19F1">
              <w:rPr>
                <w:rFonts w:ascii="Calibri" w:hAnsi="Calibri" w:cs="Calibri"/>
                <w:b/>
                <w:bCs/>
                <w:color w:val="000000"/>
                <w:sz w:val="22"/>
                <w:szCs w:val="22"/>
              </w:rPr>
              <w:t>Α/Α</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b/>
                <w:bCs/>
                <w:color w:val="000000"/>
                <w:sz w:val="22"/>
                <w:szCs w:val="22"/>
              </w:rPr>
            </w:pPr>
            <w:r w:rsidRPr="007D19F1">
              <w:rPr>
                <w:rFonts w:ascii="Calibri" w:hAnsi="Calibri" w:cs="Calibri"/>
                <w:b/>
                <w:bCs/>
                <w:color w:val="000000"/>
                <w:sz w:val="22"/>
                <w:szCs w:val="22"/>
              </w:rPr>
              <w:t>ΠΕΡΙΓΡΑΦΗ</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b/>
                <w:bCs/>
                <w:color w:val="000000"/>
                <w:sz w:val="22"/>
                <w:szCs w:val="22"/>
              </w:rPr>
            </w:pPr>
            <w:r w:rsidRPr="007D19F1">
              <w:rPr>
                <w:rFonts w:ascii="Calibri" w:hAnsi="Calibri" w:cs="Calibri"/>
                <w:b/>
                <w:bCs/>
                <w:color w:val="000000"/>
                <w:sz w:val="22"/>
                <w:szCs w:val="22"/>
              </w:rPr>
              <w:t>ΔΙΑΡΚΕΙΑ</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b/>
                <w:bCs/>
                <w:color w:val="000000"/>
                <w:sz w:val="22"/>
                <w:szCs w:val="22"/>
              </w:rPr>
            </w:pPr>
            <w:r w:rsidRPr="007D19F1">
              <w:rPr>
                <w:rFonts w:ascii="Calibri" w:hAnsi="Calibri" w:cs="Calibri"/>
                <w:b/>
                <w:bCs/>
                <w:color w:val="000000"/>
                <w:sz w:val="22"/>
                <w:szCs w:val="22"/>
              </w:rPr>
              <w:t>ΤΕΜ</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b/>
                <w:bCs/>
                <w:color w:val="000000"/>
                <w:sz w:val="22"/>
                <w:szCs w:val="22"/>
              </w:rPr>
            </w:pPr>
            <w:r w:rsidRPr="007D19F1">
              <w:rPr>
                <w:rFonts w:ascii="Calibri" w:hAnsi="Calibri" w:cs="Calibri"/>
                <w:b/>
                <w:bCs/>
                <w:color w:val="000000"/>
                <w:sz w:val="22"/>
                <w:szCs w:val="22"/>
              </w:rPr>
              <w:t>ΕΙΔΟΣ</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1</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rPr>
            </w:pPr>
            <w:r w:rsidRPr="007D19F1">
              <w:rPr>
                <w:rFonts w:ascii="Calibri" w:hAnsi="Calibri" w:cs="Calibri"/>
                <w:b/>
                <w:bCs/>
                <w:color w:val="000000"/>
                <w:sz w:val="22"/>
                <w:szCs w:val="22"/>
              </w:rPr>
              <w:t>ΜΕΛΑΝΟΤΑΙΝΙΑ EPSON LQ350</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b/>
                <w:bCs/>
                <w:color w:val="000000"/>
                <w:sz w:val="22"/>
                <w:szCs w:val="22"/>
              </w:rPr>
            </w:pPr>
            <w:r w:rsidRPr="007D19F1">
              <w:rPr>
                <w:rFonts w:ascii="Calibri" w:hAnsi="Calibri" w:cs="Calibri"/>
                <w:b/>
                <w:bCs/>
                <w:color w:val="000000"/>
                <w:sz w:val="22"/>
                <w:szCs w:val="22"/>
              </w:rPr>
              <w:t> </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20</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2</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rPr>
            </w:pPr>
            <w:r w:rsidRPr="007D19F1">
              <w:rPr>
                <w:rFonts w:ascii="Calibri" w:hAnsi="Calibri" w:cs="Calibri"/>
                <w:b/>
                <w:bCs/>
                <w:color w:val="000000"/>
                <w:sz w:val="22"/>
                <w:szCs w:val="22"/>
              </w:rPr>
              <w:t>ΤΟΝΕΡ SAMSUNG Μ 2070/2026</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1800-2000</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400</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ΓΝΗΣΙΟ/ΣΥΜΒΑΤΟ/ΑΝΑΚΑΤΑΣΚΕΥΑΣΜΕΝΟ</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3</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rPr>
            </w:pPr>
            <w:r w:rsidRPr="007D19F1">
              <w:rPr>
                <w:rFonts w:ascii="Calibri" w:hAnsi="Calibri" w:cs="Calibri"/>
                <w:b/>
                <w:bCs/>
                <w:color w:val="000000"/>
                <w:sz w:val="22"/>
                <w:szCs w:val="22"/>
              </w:rPr>
              <w:t>ΤΟΝΕΡ SAMSUNG Μ 3825</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5000</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50</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ΓΝΗΣΙΟ/ΣΥΜΒΑΤΟ/ΑΝΑΚΑΤΑΣΚΕΥΑΣΜΕΝΟ</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4</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lang w:val="en-US"/>
              </w:rPr>
            </w:pPr>
            <w:r w:rsidRPr="007D19F1">
              <w:rPr>
                <w:rFonts w:ascii="Calibri" w:hAnsi="Calibri" w:cs="Calibri"/>
                <w:b/>
                <w:bCs/>
                <w:color w:val="000000"/>
                <w:sz w:val="22"/>
                <w:szCs w:val="22"/>
              </w:rPr>
              <w:t>ΤΟΝΕΡ</w:t>
            </w:r>
            <w:r w:rsidRPr="007D19F1">
              <w:rPr>
                <w:rFonts w:ascii="Calibri" w:hAnsi="Calibri" w:cs="Calibri"/>
                <w:b/>
                <w:bCs/>
                <w:color w:val="000000"/>
                <w:sz w:val="22"/>
                <w:szCs w:val="22"/>
                <w:lang w:val="en-US"/>
              </w:rPr>
              <w:t xml:space="preserve"> </w:t>
            </w:r>
            <w:r w:rsidRPr="007D19F1">
              <w:rPr>
                <w:rFonts w:ascii="Calibri" w:hAnsi="Calibri" w:cs="Calibri"/>
                <w:b/>
                <w:bCs/>
                <w:color w:val="000000"/>
                <w:sz w:val="22"/>
                <w:szCs w:val="22"/>
              </w:rPr>
              <w:t>ΕΚΤΥΠΩΤΗ</w:t>
            </w:r>
            <w:r w:rsidRPr="007D19F1">
              <w:rPr>
                <w:rFonts w:ascii="Calibri" w:hAnsi="Calibri" w:cs="Calibri"/>
                <w:b/>
                <w:bCs/>
                <w:color w:val="000000"/>
                <w:sz w:val="22"/>
                <w:szCs w:val="22"/>
                <w:lang w:val="en-US"/>
              </w:rPr>
              <w:t xml:space="preserve"> HP LASER 107A</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5000</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440</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ΓΝΗΣΙΟ/ΣΥΜΒΑΤΟ/ΑΝΑΚΑΤΑΣΚΕΥΑΣΜΕΝΟ</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5</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rPr>
            </w:pPr>
            <w:r w:rsidRPr="007D19F1">
              <w:rPr>
                <w:rFonts w:ascii="Calibri" w:hAnsi="Calibri" w:cs="Calibri"/>
                <w:b/>
                <w:bCs/>
                <w:color w:val="000000"/>
                <w:sz w:val="22"/>
                <w:szCs w:val="22"/>
              </w:rPr>
              <w:t>DRUM LEXMARK 2236 ADW</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12000</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35</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6</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rPr>
            </w:pPr>
            <w:r w:rsidRPr="007D19F1">
              <w:rPr>
                <w:rFonts w:ascii="Calibri" w:hAnsi="Calibri" w:cs="Calibri"/>
                <w:b/>
                <w:bCs/>
                <w:color w:val="000000"/>
                <w:sz w:val="22"/>
                <w:szCs w:val="22"/>
              </w:rPr>
              <w:t>ΜΕΛΑΝΙ LEXMARK 2236 ADW</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1200</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350</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ΓΝΗΣΙΟ/ΣΥΜΒΑΤΟ/ΑΝΑΚΑΤΑΣΚΕΥΑΣΜΕΝΟ</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7</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rPr>
            </w:pPr>
            <w:r w:rsidRPr="007D19F1">
              <w:rPr>
                <w:rFonts w:ascii="Calibri" w:hAnsi="Calibri" w:cs="Calibri"/>
                <w:b/>
                <w:bCs/>
                <w:color w:val="000000"/>
                <w:sz w:val="22"/>
                <w:szCs w:val="22"/>
              </w:rPr>
              <w:t>DRUM ΓΙΑ ΠΟΛΥΜΗΧΑΝΗΜΑ PANTUM Μ6800 FDW</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12000</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7</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ΓΝΗΣΙΟ/ΣΥΜΒΑΤΟ/ΑΝΑΚΑΤΑΣΚΕΥΑΣΜΕΝΟ</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8</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rPr>
            </w:pPr>
            <w:r w:rsidRPr="007D19F1">
              <w:rPr>
                <w:rFonts w:ascii="Calibri" w:hAnsi="Calibri" w:cs="Calibri"/>
                <w:b/>
                <w:bCs/>
                <w:color w:val="000000"/>
                <w:sz w:val="22"/>
                <w:szCs w:val="22"/>
              </w:rPr>
              <w:t>ΜΕΛΑΝΙ ΓΙΑ ΠΟΛΥΜΗΧΑΝΗΜΑ  PANTUM M6800 FDW</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6000</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20</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ΓΝΗΣΙΟ/ΣΥΜΒΑΤΟ/ΑΝΑΚΑΤΑΣΚΕΥΑΣΜΕΝΟ</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9</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rPr>
            </w:pPr>
            <w:r w:rsidRPr="007D19F1">
              <w:rPr>
                <w:rFonts w:ascii="Calibri" w:hAnsi="Calibri" w:cs="Calibri"/>
                <w:b/>
                <w:bCs/>
                <w:color w:val="000000"/>
                <w:sz w:val="22"/>
                <w:szCs w:val="22"/>
              </w:rPr>
              <w:t>ΜΕΛΑΝΙ ΕΚΤΥΠΩΤΗ PANTUM P2509W</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1600</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100</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ΓΝΗΣΙΟ/ΣΥΜΒΑΤΟ/ΑΝΑΚΑΤΑΣΚΕΥΑΣΜΕΝΟ</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10</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rPr>
            </w:pPr>
            <w:r w:rsidRPr="007D19F1">
              <w:rPr>
                <w:rFonts w:ascii="Calibri" w:hAnsi="Calibri" w:cs="Calibri"/>
                <w:b/>
                <w:bCs/>
                <w:color w:val="000000"/>
                <w:sz w:val="22"/>
                <w:szCs w:val="22"/>
              </w:rPr>
              <w:t>DRUM ΕΚΤΥΠΩΤΗ LEXMARK B2442DW</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60000</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20</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ΓΝΗΣΙΟ/ΣΥΜΒΑΤΟ/ΑΝΑΚΑΤΑΣΚΕΥΑΣΜΕΝΟ</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11</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rPr>
            </w:pPr>
            <w:r w:rsidRPr="007D19F1">
              <w:rPr>
                <w:rFonts w:ascii="Calibri" w:hAnsi="Calibri" w:cs="Calibri"/>
                <w:b/>
                <w:bCs/>
                <w:color w:val="000000"/>
                <w:sz w:val="22"/>
                <w:szCs w:val="22"/>
              </w:rPr>
              <w:t>ΤΟΝΕΡ LEXMARK B2442DW</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3000</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250</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ΓΝΗΣΙΟ/ΣΥΜΒΑΤΟ/ΑΝΑΚΑΤΑΣΚΕΥΑΣΜΕΝΟ</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12</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lang w:val="en-US"/>
              </w:rPr>
            </w:pPr>
            <w:r w:rsidRPr="007D19F1">
              <w:rPr>
                <w:rFonts w:ascii="Calibri" w:hAnsi="Calibri" w:cs="Calibri"/>
                <w:b/>
                <w:bCs/>
                <w:color w:val="000000"/>
                <w:sz w:val="22"/>
                <w:szCs w:val="22"/>
                <w:lang w:val="en-US"/>
              </w:rPr>
              <w:t xml:space="preserve">TONER </w:t>
            </w:r>
            <w:r w:rsidRPr="007D19F1">
              <w:rPr>
                <w:rFonts w:ascii="Calibri" w:hAnsi="Calibri" w:cs="Calibri"/>
                <w:b/>
                <w:bCs/>
                <w:color w:val="000000"/>
                <w:sz w:val="22"/>
                <w:szCs w:val="22"/>
              </w:rPr>
              <w:t>ΕΚΤΥΠΩΤΗ</w:t>
            </w:r>
            <w:r w:rsidRPr="007D19F1">
              <w:rPr>
                <w:rFonts w:ascii="Calibri" w:hAnsi="Calibri" w:cs="Calibri"/>
                <w:b/>
                <w:bCs/>
                <w:color w:val="000000"/>
                <w:sz w:val="22"/>
                <w:szCs w:val="22"/>
                <w:lang w:val="en-US"/>
              </w:rPr>
              <w:t xml:space="preserve"> LEXMARK MS 317/417 DN</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2500</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70</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ΓΝΗΣΙΟ/ΣΥΜΒΑΤΟ/ΑΝΑΚΑΤΑΣΚΕΥΑΣΜΕΝΟ</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13</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lang w:val="en-US"/>
              </w:rPr>
            </w:pPr>
            <w:r w:rsidRPr="007D19F1">
              <w:rPr>
                <w:rFonts w:ascii="Calibri" w:hAnsi="Calibri" w:cs="Calibri"/>
                <w:b/>
                <w:bCs/>
                <w:color w:val="000000"/>
                <w:sz w:val="22"/>
                <w:szCs w:val="22"/>
                <w:lang w:val="en-US"/>
              </w:rPr>
              <w:t xml:space="preserve">TONER </w:t>
            </w:r>
            <w:r w:rsidRPr="007D19F1">
              <w:rPr>
                <w:rFonts w:ascii="Calibri" w:hAnsi="Calibri" w:cs="Calibri"/>
                <w:b/>
                <w:bCs/>
                <w:color w:val="000000"/>
                <w:sz w:val="22"/>
                <w:szCs w:val="22"/>
              </w:rPr>
              <w:t>ΕΚΤΥΠΩΤΗ</w:t>
            </w:r>
            <w:r w:rsidRPr="007D19F1">
              <w:rPr>
                <w:rFonts w:ascii="Calibri" w:hAnsi="Calibri" w:cs="Calibri"/>
                <w:b/>
                <w:bCs/>
                <w:color w:val="000000"/>
                <w:sz w:val="22"/>
                <w:szCs w:val="22"/>
                <w:lang w:val="en-US"/>
              </w:rPr>
              <w:t xml:space="preserve"> LEXMARK MS 310 DN</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5000</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60</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ΓΝΗΣΙΟ/ΣΥΜΒΑΤΟ/ΑΝΑΚΑΤΑΣΚΕΥΑΣΜΕΝΟ</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14</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rPr>
            </w:pPr>
            <w:r w:rsidRPr="007D19F1">
              <w:rPr>
                <w:rFonts w:ascii="Calibri" w:hAnsi="Calibri" w:cs="Calibri"/>
                <w:b/>
                <w:bCs/>
                <w:color w:val="000000"/>
                <w:sz w:val="22"/>
                <w:szCs w:val="22"/>
              </w:rPr>
              <w:t>DRUM ΕΚΤΥΠΩΤΗ LEXMARK MS 310DN/ 417 DN</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60000</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20</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15</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lang w:val="en-US"/>
              </w:rPr>
            </w:pPr>
            <w:r w:rsidRPr="007D19F1">
              <w:rPr>
                <w:rFonts w:ascii="Calibri" w:hAnsi="Calibri" w:cs="Calibri"/>
                <w:b/>
                <w:bCs/>
                <w:color w:val="000000"/>
                <w:sz w:val="22"/>
                <w:szCs w:val="22"/>
                <w:lang w:val="en-US"/>
              </w:rPr>
              <w:t xml:space="preserve">TONER </w:t>
            </w:r>
            <w:r w:rsidRPr="007D19F1">
              <w:rPr>
                <w:rFonts w:ascii="Calibri" w:hAnsi="Calibri" w:cs="Calibri"/>
                <w:b/>
                <w:bCs/>
                <w:color w:val="000000"/>
                <w:sz w:val="22"/>
                <w:szCs w:val="22"/>
              </w:rPr>
              <w:t>ΕΚΤΥΠΩΤ</w:t>
            </w:r>
            <w:r w:rsidRPr="007D19F1">
              <w:rPr>
                <w:rFonts w:ascii="Calibri" w:hAnsi="Calibri" w:cs="Calibri"/>
                <w:b/>
                <w:bCs/>
                <w:color w:val="000000"/>
                <w:sz w:val="22"/>
                <w:szCs w:val="22"/>
                <w:lang w:val="en-US"/>
              </w:rPr>
              <w:t>OY HP DESKJET 2130-F5S40-00004</w:t>
            </w:r>
            <w:r w:rsidRPr="007D19F1">
              <w:rPr>
                <w:rFonts w:ascii="Calibri" w:hAnsi="Calibri" w:cs="Calibri"/>
                <w:b/>
                <w:bCs/>
                <w:color w:val="000000"/>
                <w:sz w:val="22"/>
                <w:szCs w:val="22"/>
              </w:rPr>
              <w:t>ΜΑΥΡΟ</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18ml</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10</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ΓΝΗΣΙΟ/ΣΥΜΒΑΤΟ/ΑΝΑΚΑΤΑΣΚΕΥΑΣΜΕΝΟ</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16</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lang w:val="en-US"/>
              </w:rPr>
            </w:pPr>
            <w:r w:rsidRPr="007D19F1">
              <w:rPr>
                <w:rFonts w:ascii="Calibri" w:hAnsi="Calibri" w:cs="Calibri"/>
                <w:b/>
                <w:bCs/>
                <w:color w:val="000000"/>
                <w:sz w:val="22"/>
                <w:szCs w:val="22"/>
                <w:lang w:val="en-US"/>
              </w:rPr>
              <w:t xml:space="preserve">TONER </w:t>
            </w:r>
            <w:r w:rsidRPr="007D19F1">
              <w:rPr>
                <w:rFonts w:ascii="Calibri" w:hAnsi="Calibri" w:cs="Calibri"/>
                <w:b/>
                <w:bCs/>
                <w:color w:val="000000"/>
                <w:sz w:val="22"/>
                <w:szCs w:val="22"/>
              </w:rPr>
              <w:t>ΕΚΤΥΠΩΤ</w:t>
            </w:r>
            <w:r w:rsidRPr="007D19F1">
              <w:rPr>
                <w:rFonts w:ascii="Calibri" w:hAnsi="Calibri" w:cs="Calibri"/>
                <w:b/>
                <w:bCs/>
                <w:color w:val="000000"/>
                <w:sz w:val="22"/>
                <w:szCs w:val="22"/>
                <w:lang w:val="en-US"/>
              </w:rPr>
              <w:t>OY HP DESKJET 2130-F5S40-00004TRI-COLOR</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18ml</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10</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ΓΝΗΣΙΟ/ΣΥΜΒΑΤΟ/ΑΝΑΚΑΤΑΣΚΕΥΑΣΜΕΝΟ</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17</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rPr>
            </w:pPr>
            <w:r w:rsidRPr="007D19F1">
              <w:rPr>
                <w:rFonts w:ascii="Calibri" w:hAnsi="Calibri" w:cs="Calibri"/>
                <w:b/>
                <w:bCs/>
                <w:color w:val="000000"/>
                <w:sz w:val="22"/>
                <w:szCs w:val="22"/>
              </w:rPr>
              <w:t>TONER ΕΚΤΥΠΩΤΗ HP LASERJET M1132 MFP 285Α435Α436Α</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2000</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10</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ΓΝΗΣΙΟ/ΣΥΜΒΑΤΟ/ΑΝΑΚΑΤΑΣΚΕΥΑΣΜΕΝΟ</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18</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lang w:val="en-US"/>
              </w:rPr>
            </w:pPr>
            <w:r w:rsidRPr="007D19F1">
              <w:rPr>
                <w:rFonts w:ascii="Calibri" w:hAnsi="Calibri" w:cs="Calibri"/>
                <w:b/>
                <w:bCs/>
                <w:color w:val="000000"/>
                <w:sz w:val="22"/>
                <w:szCs w:val="22"/>
                <w:lang w:val="en-US"/>
              </w:rPr>
              <w:t xml:space="preserve">TONER </w:t>
            </w:r>
            <w:r w:rsidRPr="007D19F1">
              <w:rPr>
                <w:rFonts w:ascii="Calibri" w:hAnsi="Calibri" w:cs="Calibri"/>
                <w:b/>
                <w:bCs/>
                <w:color w:val="000000"/>
                <w:sz w:val="22"/>
                <w:szCs w:val="22"/>
              </w:rPr>
              <w:t>ΕΚΤΥΠΩΤΗ</w:t>
            </w:r>
            <w:r w:rsidRPr="007D19F1">
              <w:rPr>
                <w:rFonts w:ascii="Calibri" w:hAnsi="Calibri" w:cs="Calibri"/>
                <w:b/>
                <w:bCs/>
                <w:color w:val="000000"/>
                <w:sz w:val="22"/>
                <w:szCs w:val="22"/>
                <w:lang w:val="en-US"/>
              </w:rPr>
              <w:t xml:space="preserve"> HP LASERJET PT1606DN 78</w:t>
            </w:r>
            <w:r w:rsidRPr="007D19F1">
              <w:rPr>
                <w:rFonts w:ascii="Calibri" w:hAnsi="Calibri" w:cs="Calibri"/>
                <w:b/>
                <w:bCs/>
                <w:color w:val="000000"/>
                <w:sz w:val="22"/>
                <w:szCs w:val="22"/>
              </w:rPr>
              <w:t>Α</w:t>
            </w:r>
            <w:r w:rsidRPr="007D19F1">
              <w:rPr>
                <w:rFonts w:ascii="Calibri" w:hAnsi="Calibri" w:cs="Calibri"/>
                <w:b/>
                <w:bCs/>
                <w:color w:val="000000"/>
                <w:sz w:val="22"/>
                <w:szCs w:val="22"/>
                <w:lang w:val="en-US"/>
              </w:rPr>
              <w:t>CE278A</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2100</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15</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ΓΝΗΣΙΟ/ΣΥΜΒΑΤΟ/ΑΝΑΚΑΤΑΣΚΕΥΑΣΜΕΝΟ</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19</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lang w:val="en-US"/>
              </w:rPr>
            </w:pPr>
            <w:r w:rsidRPr="007D19F1">
              <w:rPr>
                <w:rFonts w:ascii="Calibri" w:hAnsi="Calibri" w:cs="Calibri"/>
                <w:b/>
                <w:bCs/>
                <w:color w:val="000000"/>
                <w:sz w:val="22"/>
                <w:szCs w:val="22"/>
                <w:lang w:val="en-US"/>
              </w:rPr>
              <w:t xml:space="preserve">TONER </w:t>
            </w:r>
            <w:r w:rsidRPr="007D19F1">
              <w:rPr>
                <w:rFonts w:ascii="Calibri" w:hAnsi="Calibri" w:cs="Calibri"/>
                <w:b/>
                <w:bCs/>
                <w:color w:val="000000"/>
                <w:sz w:val="22"/>
                <w:szCs w:val="22"/>
              </w:rPr>
              <w:t>ΕΚΤΥΠΩΤΗ</w:t>
            </w:r>
            <w:r w:rsidRPr="007D19F1">
              <w:rPr>
                <w:rFonts w:ascii="Calibri" w:hAnsi="Calibri" w:cs="Calibri"/>
                <w:b/>
                <w:bCs/>
                <w:color w:val="000000"/>
                <w:sz w:val="22"/>
                <w:szCs w:val="22"/>
                <w:lang w:val="en-US"/>
              </w:rPr>
              <w:t xml:space="preserve"> LASER HP PRO M127FN CF283A</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1500</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50</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ΓΝΗΣΙΟ/ΣΥΜΒΑΤΟ/ΑΝΑΚΑΤΑΣΚΕΥΑΣΜΕΝΟ</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20</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rPr>
            </w:pPr>
            <w:r w:rsidRPr="007D19F1">
              <w:rPr>
                <w:rFonts w:ascii="Calibri" w:hAnsi="Calibri" w:cs="Calibri"/>
                <w:b/>
                <w:bCs/>
                <w:color w:val="000000"/>
                <w:sz w:val="22"/>
                <w:szCs w:val="22"/>
              </w:rPr>
              <w:t>ΜΕΛΑΝΙ ΕΚΤΥΠΩΤΗ HP 7000 KITRINO 920XL</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15 ml</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9</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ΓΝΗΣΙΟ/ΣΥΜΒΑΤΟ/ΑΝΑΚΑΤΑΣΚΕΥΑΣΜΕΝΟ</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21</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rPr>
            </w:pPr>
            <w:r w:rsidRPr="007D19F1">
              <w:rPr>
                <w:rFonts w:ascii="Calibri" w:hAnsi="Calibri" w:cs="Calibri"/>
                <w:b/>
                <w:bCs/>
                <w:color w:val="000000"/>
                <w:sz w:val="22"/>
                <w:szCs w:val="22"/>
              </w:rPr>
              <w:t>ΜΕΛΑΝΙ ΕΚΤΥΠΩΤΗ HP 7000 MAGENTA920XL</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15 ml</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9</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ΓΝΗΣΙΟ/ΣΥΜΒΑΤΟ/ΑΝΑΚΑΤΑΣΚΕΥΑΣΜΕΝΟ</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22</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rPr>
            </w:pPr>
            <w:r w:rsidRPr="007D19F1">
              <w:rPr>
                <w:rFonts w:ascii="Calibri" w:hAnsi="Calibri" w:cs="Calibri"/>
                <w:b/>
                <w:bCs/>
                <w:color w:val="000000"/>
                <w:sz w:val="22"/>
                <w:szCs w:val="22"/>
              </w:rPr>
              <w:t>ΜΕΛΑΝΙ ΕΚΤΥΠΩΤΗ HP 7000 ΜΠΛΕ 920XL</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15 ml</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9</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ΓΝΗΣΙΟ/ΣΥΜΒΑΤΟ/ΑΝΑΚΑΤΑΣΚΕΥΑΣΜΕΝΟ</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23</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rPr>
            </w:pPr>
            <w:r w:rsidRPr="007D19F1">
              <w:rPr>
                <w:rFonts w:ascii="Calibri" w:hAnsi="Calibri" w:cs="Calibri"/>
                <w:b/>
                <w:bCs/>
                <w:color w:val="000000"/>
                <w:sz w:val="22"/>
                <w:szCs w:val="22"/>
              </w:rPr>
              <w:t>ΜΕΛΑΝΙ ΕΚΤΥΠΩΤΗ HP 7000 ΜΑΥΡΟ 920XL</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55 ml</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9</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ΓΝΗΣΙΟ/ΣΥΜΒΑΤΟ/ΑΝΑΚΑΤΑΣΚΕΥΑΣΜΕΝΟ</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24</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rPr>
            </w:pPr>
            <w:r w:rsidRPr="007D19F1">
              <w:rPr>
                <w:rFonts w:ascii="Calibri" w:hAnsi="Calibri" w:cs="Calibri"/>
                <w:b/>
                <w:bCs/>
                <w:color w:val="000000"/>
                <w:sz w:val="22"/>
                <w:szCs w:val="22"/>
              </w:rPr>
              <w:t>ΤΟΝΕΡ LEXMARK C2425 ΚΙΤΡΙΝΟ</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2300</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2</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ΓΝΗΣΙΟ/ΣΥΜΒΑΤΟ/ΑΝΑΚΑΤΑΣΚΕΥΑΣΜΕΝΟ</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25</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rPr>
            </w:pPr>
            <w:r w:rsidRPr="007D19F1">
              <w:rPr>
                <w:rFonts w:ascii="Calibri" w:hAnsi="Calibri" w:cs="Calibri"/>
                <w:b/>
                <w:bCs/>
                <w:color w:val="000000"/>
                <w:sz w:val="22"/>
                <w:szCs w:val="22"/>
              </w:rPr>
              <w:t>ΤΟΝΕΡ LEXMARK C2425 ΚΟΚΚΙΝΟ</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2300</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2</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ΓΝΗΣΙΟ/ΣΥΜΒΑΤΟ/ΑΝΑΚΑΤΑΣΚΕΥΑΣΜΕΝΟ</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26</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rPr>
            </w:pPr>
            <w:r w:rsidRPr="007D19F1">
              <w:rPr>
                <w:rFonts w:ascii="Calibri" w:hAnsi="Calibri" w:cs="Calibri"/>
                <w:b/>
                <w:bCs/>
                <w:color w:val="000000"/>
                <w:sz w:val="22"/>
                <w:szCs w:val="22"/>
              </w:rPr>
              <w:t>ΤΟΝΕΡ LEXMARK C2425 ΜΑΥΡΟ</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3000</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2</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ΓΝΗΣΙΟ/ΣΥΜΒΑΤΟ/ΑΝΑΚΑΤΑΣΚΕΥΑΣΜΕΝΟ</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27</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rPr>
            </w:pPr>
            <w:r w:rsidRPr="007D19F1">
              <w:rPr>
                <w:rFonts w:ascii="Calibri" w:hAnsi="Calibri" w:cs="Calibri"/>
                <w:b/>
                <w:bCs/>
                <w:color w:val="000000"/>
                <w:sz w:val="22"/>
                <w:szCs w:val="22"/>
              </w:rPr>
              <w:t>ΤΟΝΕΡ LEXMARK C2425 ΜΠΛΕ</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2300</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2</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ΓΝΗΣΙΟ/ΣΥΜΒΑΤΟ/ΑΝΑΚΑΤΑΣΚΕΥΑΣΜΕΝΟ</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28</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lang w:val="en-US"/>
              </w:rPr>
            </w:pPr>
            <w:r w:rsidRPr="007D19F1">
              <w:rPr>
                <w:rFonts w:ascii="Calibri" w:hAnsi="Calibri" w:cs="Calibri"/>
                <w:b/>
                <w:bCs/>
                <w:color w:val="000000"/>
                <w:sz w:val="22"/>
                <w:szCs w:val="22"/>
              </w:rPr>
              <w:t>ΜΕΛΑΝΙ</w:t>
            </w:r>
            <w:r w:rsidRPr="007D19F1">
              <w:rPr>
                <w:rFonts w:ascii="Calibri" w:hAnsi="Calibri" w:cs="Calibri"/>
                <w:b/>
                <w:bCs/>
                <w:color w:val="000000"/>
                <w:sz w:val="22"/>
                <w:szCs w:val="22"/>
                <w:lang w:val="en-US"/>
              </w:rPr>
              <w:t xml:space="preserve"> EPSON L1110 ECOTANK CYAN</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65 ml</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3</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29</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lang w:val="en-US"/>
              </w:rPr>
            </w:pPr>
            <w:r w:rsidRPr="007D19F1">
              <w:rPr>
                <w:rFonts w:ascii="Calibri" w:hAnsi="Calibri" w:cs="Calibri"/>
                <w:b/>
                <w:bCs/>
                <w:color w:val="000000"/>
                <w:sz w:val="22"/>
                <w:szCs w:val="22"/>
              </w:rPr>
              <w:t>ΜΕΛΑΝΙ</w:t>
            </w:r>
            <w:r w:rsidRPr="007D19F1">
              <w:rPr>
                <w:rFonts w:ascii="Calibri" w:hAnsi="Calibri" w:cs="Calibri"/>
                <w:b/>
                <w:bCs/>
                <w:color w:val="000000"/>
                <w:sz w:val="22"/>
                <w:szCs w:val="22"/>
                <w:lang w:val="en-US"/>
              </w:rPr>
              <w:t xml:space="preserve"> EPSON L1110 ECOTANK YELLOW</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65 ml</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3</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30</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lang w:val="en-US"/>
              </w:rPr>
            </w:pPr>
            <w:r w:rsidRPr="007D19F1">
              <w:rPr>
                <w:rFonts w:ascii="Calibri" w:hAnsi="Calibri" w:cs="Calibri"/>
                <w:b/>
                <w:bCs/>
                <w:color w:val="000000"/>
                <w:sz w:val="22"/>
                <w:szCs w:val="22"/>
              </w:rPr>
              <w:t>ΜΕΛΑΝΙ</w:t>
            </w:r>
            <w:r w:rsidRPr="007D19F1">
              <w:rPr>
                <w:rFonts w:ascii="Calibri" w:hAnsi="Calibri" w:cs="Calibri"/>
                <w:b/>
                <w:bCs/>
                <w:color w:val="000000"/>
                <w:sz w:val="22"/>
                <w:szCs w:val="22"/>
                <w:lang w:val="en-US"/>
              </w:rPr>
              <w:t xml:space="preserve"> EPSON L1110 ECOTANK MAGENTA</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65 ml</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3</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w:t>
            </w:r>
          </w:p>
        </w:tc>
      </w:tr>
      <w:tr w:rsidR="007D19F1" w:rsidRPr="007D19F1" w:rsidTr="007D1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31</w:t>
            </w:r>
          </w:p>
        </w:tc>
        <w:tc>
          <w:tcPr>
            <w:tcW w:w="387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rPr>
                <w:rFonts w:ascii="Calibri" w:hAnsi="Calibri" w:cs="Calibri"/>
                <w:b/>
                <w:bCs/>
                <w:color w:val="000000"/>
                <w:sz w:val="22"/>
                <w:szCs w:val="22"/>
                <w:lang w:val="en-US"/>
              </w:rPr>
            </w:pPr>
            <w:r w:rsidRPr="007D19F1">
              <w:rPr>
                <w:rFonts w:ascii="Calibri" w:hAnsi="Calibri" w:cs="Calibri"/>
                <w:b/>
                <w:bCs/>
                <w:color w:val="000000"/>
                <w:sz w:val="22"/>
                <w:szCs w:val="22"/>
              </w:rPr>
              <w:t>ΜΕΛΑΝΙ</w:t>
            </w:r>
            <w:r w:rsidRPr="007D19F1">
              <w:rPr>
                <w:rFonts w:ascii="Calibri" w:hAnsi="Calibri" w:cs="Calibri"/>
                <w:b/>
                <w:bCs/>
                <w:color w:val="000000"/>
                <w:sz w:val="22"/>
                <w:szCs w:val="22"/>
                <w:lang w:val="en-US"/>
              </w:rPr>
              <w:t xml:space="preserve"> EPSON L1110 ECOTANK BLACK</w:t>
            </w:r>
          </w:p>
        </w:tc>
        <w:tc>
          <w:tcPr>
            <w:tcW w:w="1355"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65 ml</w:t>
            </w:r>
          </w:p>
        </w:tc>
        <w:tc>
          <w:tcPr>
            <w:tcW w:w="629" w:type="dxa"/>
            <w:tcBorders>
              <w:top w:val="nil"/>
              <w:left w:val="nil"/>
              <w:bottom w:val="single" w:sz="4" w:space="0" w:color="auto"/>
              <w:right w:val="single" w:sz="4" w:space="0" w:color="auto"/>
            </w:tcBorders>
            <w:shd w:val="clear" w:color="auto" w:fill="auto"/>
            <w:noWrap/>
            <w:vAlign w:val="center"/>
            <w:hideMark/>
          </w:tcPr>
          <w:p w:rsidR="007D19F1" w:rsidRPr="007D19F1" w:rsidRDefault="007D19F1" w:rsidP="007D19F1">
            <w:pPr>
              <w:jc w:val="center"/>
              <w:rPr>
                <w:rFonts w:ascii="Calibri" w:hAnsi="Calibri" w:cs="Calibri"/>
                <w:color w:val="000000"/>
                <w:sz w:val="22"/>
                <w:szCs w:val="22"/>
              </w:rPr>
            </w:pPr>
            <w:r w:rsidRPr="007D19F1">
              <w:rPr>
                <w:rFonts w:ascii="Calibri" w:hAnsi="Calibri" w:cs="Calibri"/>
                <w:color w:val="000000"/>
                <w:sz w:val="22"/>
                <w:szCs w:val="22"/>
              </w:rPr>
              <w:t>5</w:t>
            </w:r>
          </w:p>
        </w:tc>
        <w:tc>
          <w:tcPr>
            <w:tcW w:w="3969" w:type="dxa"/>
            <w:tcBorders>
              <w:top w:val="nil"/>
              <w:left w:val="nil"/>
              <w:bottom w:val="single" w:sz="4" w:space="0" w:color="auto"/>
              <w:right w:val="single" w:sz="4" w:space="0" w:color="auto"/>
            </w:tcBorders>
            <w:shd w:val="clear" w:color="auto" w:fill="auto"/>
            <w:noWrap/>
            <w:vAlign w:val="bottom"/>
            <w:hideMark/>
          </w:tcPr>
          <w:p w:rsidR="007D19F1" w:rsidRPr="007D19F1" w:rsidRDefault="007D19F1" w:rsidP="007D19F1">
            <w:pPr>
              <w:rPr>
                <w:rFonts w:ascii="Calibri" w:hAnsi="Calibri" w:cs="Calibri"/>
                <w:color w:val="000000"/>
                <w:sz w:val="22"/>
                <w:szCs w:val="22"/>
              </w:rPr>
            </w:pPr>
            <w:r w:rsidRPr="007D19F1">
              <w:rPr>
                <w:rFonts w:ascii="Calibri" w:hAnsi="Calibri" w:cs="Calibri"/>
                <w:color w:val="000000"/>
                <w:sz w:val="22"/>
                <w:szCs w:val="22"/>
              </w:rPr>
              <w:t>ΓΝΗΣΙΟ</w:t>
            </w:r>
          </w:p>
        </w:tc>
      </w:tr>
    </w:tbl>
    <w:p w:rsidR="007D19F1" w:rsidRPr="007D19F1" w:rsidRDefault="007D19F1" w:rsidP="007D19F1">
      <w:pPr>
        <w:ind w:left="-1134"/>
        <w:jc w:val="both"/>
        <w:rPr>
          <w:rStyle w:val="fontstyle21"/>
          <w:rFonts w:eastAsiaTheme="minorHAnsi"/>
          <w:lang w:val="en-US"/>
        </w:rPr>
      </w:pPr>
    </w:p>
    <w:sectPr w:rsidR="007D19F1" w:rsidRPr="007D19F1" w:rsidSect="007D19F1">
      <w:pgSz w:w="11906" w:h="16838" w:code="9"/>
      <w:pgMar w:top="851" w:right="1418" w:bottom="249" w:left="426"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71E" w:rsidRDefault="00BB171E">
      <w:r>
        <w:separator/>
      </w:r>
    </w:p>
  </w:endnote>
  <w:endnote w:type="continuationSeparator" w:id="0">
    <w:p w:rsidR="00BB171E" w:rsidRDefault="00BB171E">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A1"/>
    <w:family w:val="swiss"/>
    <w:pitch w:val="variable"/>
    <w:sig w:usb0="E5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micSansM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2F" w:rsidRDefault="006E7B9F" w:rsidP="00854387">
    <w:pPr>
      <w:pStyle w:val="a3"/>
      <w:framePr w:wrap="around" w:vAnchor="text" w:hAnchor="margin" w:xAlign="right" w:y="1"/>
      <w:rPr>
        <w:rStyle w:val="a4"/>
      </w:rPr>
    </w:pPr>
    <w:r>
      <w:rPr>
        <w:rStyle w:val="a4"/>
      </w:rPr>
      <w:fldChar w:fldCharType="begin"/>
    </w:r>
    <w:r w:rsidR="00E0292F">
      <w:rPr>
        <w:rStyle w:val="a4"/>
      </w:rPr>
      <w:instrText xml:space="preserve">PAGE  </w:instrText>
    </w:r>
    <w:r>
      <w:rPr>
        <w:rStyle w:val="a4"/>
      </w:rPr>
      <w:fldChar w:fldCharType="end"/>
    </w:r>
  </w:p>
  <w:p w:rsidR="00E0292F" w:rsidRDefault="00E0292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1734536"/>
      <w:docPartObj>
        <w:docPartGallery w:val="Page Numbers (Bottom of Page)"/>
        <w:docPartUnique/>
      </w:docPartObj>
    </w:sdtPr>
    <w:sdtContent>
      <w:sdt>
        <w:sdtPr>
          <w:id w:val="-1705238520"/>
          <w:docPartObj>
            <w:docPartGallery w:val="Page Numbers (Top of Page)"/>
            <w:docPartUnique/>
          </w:docPartObj>
        </w:sdtPr>
        <w:sdtContent>
          <w:p w:rsidR="00E0292F" w:rsidRDefault="00E0292F">
            <w:pPr>
              <w:pStyle w:val="a3"/>
            </w:pPr>
            <w:r>
              <w:t xml:space="preserve">Σελίδα </w:t>
            </w:r>
            <w:r w:rsidR="006E7B9F">
              <w:rPr>
                <w:b/>
                <w:bCs/>
              </w:rPr>
              <w:fldChar w:fldCharType="begin"/>
            </w:r>
            <w:r>
              <w:rPr>
                <w:b/>
                <w:bCs/>
              </w:rPr>
              <w:instrText>PAGE</w:instrText>
            </w:r>
            <w:r w:rsidR="006E7B9F">
              <w:rPr>
                <w:b/>
                <w:bCs/>
              </w:rPr>
              <w:fldChar w:fldCharType="separate"/>
            </w:r>
            <w:r w:rsidR="00C07481">
              <w:rPr>
                <w:b/>
                <w:bCs/>
                <w:noProof/>
              </w:rPr>
              <w:t>1</w:t>
            </w:r>
            <w:r w:rsidR="006E7B9F">
              <w:rPr>
                <w:b/>
                <w:bCs/>
              </w:rPr>
              <w:fldChar w:fldCharType="end"/>
            </w:r>
            <w:r>
              <w:t xml:space="preserve"> από </w:t>
            </w:r>
            <w:r w:rsidR="006E7B9F">
              <w:rPr>
                <w:b/>
                <w:bCs/>
              </w:rPr>
              <w:fldChar w:fldCharType="begin"/>
            </w:r>
            <w:r>
              <w:rPr>
                <w:b/>
                <w:bCs/>
              </w:rPr>
              <w:instrText>NUMPAGES</w:instrText>
            </w:r>
            <w:r w:rsidR="006E7B9F">
              <w:rPr>
                <w:b/>
                <w:bCs/>
              </w:rPr>
              <w:fldChar w:fldCharType="separate"/>
            </w:r>
            <w:r w:rsidR="00C07481">
              <w:rPr>
                <w:b/>
                <w:bCs/>
                <w:noProof/>
              </w:rPr>
              <w:t>4</w:t>
            </w:r>
            <w:r w:rsidR="006E7B9F">
              <w:rPr>
                <w:b/>
                <w:bCs/>
              </w:rPr>
              <w:fldChar w:fldCharType="end"/>
            </w:r>
          </w:p>
        </w:sdtContent>
      </w:sdt>
    </w:sdtContent>
  </w:sdt>
  <w:p w:rsidR="00E0292F" w:rsidRDefault="00E0292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71E" w:rsidRDefault="00BB171E">
      <w:r>
        <w:separator/>
      </w:r>
    </w:p>
  </w:footnote>
  <w:footnote w:type="continuationSeparator" w:id="0">
    <w:p w:rsidR="00BB171E" w:rsidRDefault="00BB17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3628"/>
    <w:multiLevelType w:val="multilevel"/>
    <w:tmpl w:val="CAFA8BBC"/>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DC52CF"/>
    <w:multiLevelType w:val="hybridMultilevel"/>
    <w:tmpl w:val="F8C2F1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2AA372B"/>
    <w:multiLevelType w:val="hybridMultilevel"/>
    <w:tmpl w:val="6E261B26"/>
    <w:lvl w:ilvl="0" w:tplc="DFBA5F60">
      <w:start w:val="1"/>
      <w:numFmt w:val="decimal"/>
      <w:lvlText w:val="%1."/>
      <w:lvlJc w:val="left"/>
      <w:pPr>
        <w:tabs>
          <w:tab w:val="num" w:pos="57"/>
        </w:tabs>
        <w:ind w:left="170" w:hanging="170"/>
      </w:pPr>
      <w:rPr>
        <w:rFonts w:hint="default"/>
      </w:rPr>
    </w:lvl>
    <w:lvl w:ilvl="1" w:tplc="0B26FF66">
      <w:start w:val="1"/>
      <w:numFmt w:val="decimal"/>
      <w:lvlText w:val="%2."/>
      <w:lvlJc w:val="left"/>
      <w:pPr>
        <w:tabs>
          <w:tab w:val="num" w:pos="397"/>
        </w:tabs>
        <w:ind w:left="397" w:hanging="340"/>
      </w:pPr>
      <w:rPr>
        <w:rFonts w:hint="default"/>
      </w:rPr>
    </w:lvl>
    <w:lvl w:ilvl="2" w:tplc="5F64E726">
      <w:start w:val="1"/>
      <w:numFmt w:val="bullet"/>
      <w:lvlText w:val=""/>
      <w:lvlJc w:val="left"/>
      <w:pPr>
        <w:tabs>
          <w:tab w:val="num" w:pos="377"/>
        </w:tabs>
        <w:ind w:left="377" w:hanging="377"/>
      </w:pPr>
      <w:rPr>
        <w:rFonts w:ascii="Wingdings" w:hAnsi="Wingding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3376986"/>
    <w:multiLevelType w:val="hybridMultilevel"/>
    <w:tmpl w:val="0F50F1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9DE157E"/>
    <w:multiLevelType w:val="hybridMultilevel"/>
    <w:tmpl w:val="81BEC67E"/>
    <w:lvl w:ilvl="0" w:tplc="A3708786">
      <w:start w:val="1"/>
      <w:numFmt w:val="decimal"/>
      <w:lvlText w:val="%1."/>
      <w:lvlJc w:val="left"/>
      <w:pPr>
        <w:ind w:left="1494" w:hanging="360"/>
      </w:pPr>
      <w:rPr>
        <w:rFonts w:hint="default"/>
      </w:r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5">
    <w:nsid w:val="1CA10DF3"/>
    <w:multiLevelType w:val="hybridMultilevel"/>
    <w:tmpl w:val="F1060A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18511B4"/>
    <w:multiLevelType w:val="multilevel"/>
    <w:tmpl w:val="AA0C2F5A"/>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6E6BE8"/>
    <w:multiLevelType w:val="hybridMultilevel"/>
    <w:tmpl w:val="096CEF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93169B6"/>
    <w:multiLevelType w:val="multilevel"/>
    <w:tmpl w:val="4F34F5D0"/>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3E2DBA"/>
    <w:multiLevelType w:val="hybridMultilevel"/>
    <w:tmpl w:val="E9BA010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FD944C3"/>
    <w:multiLevelType w:val="hybridMultilevel"/>
    <w:tmpl w:val="E3C818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FEC3912"/>
    <w:multiLevelType w:val="hybridMultilevel"/>
    <w:tmpl w:val="35A8CE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6C1478D"/>
    <w:multiLevelType w:val="multilevel"/>
    <w:tmpl w:val="5D8AF234"/>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F4677A"/>
    <w:multiLevelType w:val="hybridMultilevel"/>
    <w:tmpl w:val="E064226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7D6492F"/>
    <w:multiLevelType w:val="hybridMultilevel"/>
    <w:tmpl w:val="2BDE41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8012BF4"/>
    <w:multiLevelType w:val="hybridMultilevel"/>
    <w:tmpl w:val="9DF403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D5B1A8B"/>
    <w:multiLevelType w:val="hybridMultilevel"/>
    <w:tmpl w:val="E1BC88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DBE702B"/>
    <w:multiLevelType w:val="hybridMultilevel"/>
    <w:tmpl w:val="F8C89B5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3641A0F"/>
    <w:multiLevelType w:val="hybridMultilevel"/>
    <w:tmpl w:val="DD4652A2"/>
    <w:lvl w:ilvl="0" w:tplc="04080001">
      <w:start w:val="1"/>
      <w:numFmt w:val="bullet"/>
      <w:lvlText w:val=""/>
      <w:lvlJc w:val="left"/>
      <w:pPr>
        <w:ind w:left="1875" w:hanging="360"/>
      </w:pPr>
      <w:rPr>
        <w:rFonts w:ascii="Symbol" w:hAnsi="Symbol" w:hint="default"/>
      </w:rPr>
    </w:lvl>
    <w:lvl w:ilvl="1" w:tplc="04080003" w:tentative="1">
      <w:start w:val="1"/>
      <w:numFmt w:val="bullet"/>
      <w:lvlText w:val="o"/>
      <w:lvlJc w:val="left"/>
      <w:pPr>
        <w:ind w:left="2595" w:hanging="360"/>
      </w:pPr>
      <w:rPr>
        <w:rFonts w:ascii="Courier New" w:hAnsi="Courier New" w:cs="Courier New" w:hint="default"/>
      </w:rPr>
    </w:lvl>
    <w:lvl w:ilvl="2" w:tplc="04080005" w:tentative="1">
      <w:start w:val="1"/>
      <w:numFmt w:val="bullet"/>
      <w:lvlText w:val=""/>
      <w:lvlJc w:val="left"/>
      <w:pPr>
        <w:ind w:left="3315" w:hanging="360"/>
      </w:pPr>
      <w:rPr>
        <w:rFonts w:ascii="Wingdings" w:hAnsi="Wingdings" w:hint="default"/>
      </w:rPr>
    </w:lvl>
    <w:lvl w:ilvl="3" w:tplc="04080001" w:tentative="1">
      <w:start w:val="1"/>
      <w:numFmt w:val="bullet"/>
      <w:lvlText w:val=""/>
      <w:lvlJc w:val="left"/>
      <w:pPr>
        <w:ind w:left="4035" w:hanging="360"/>
      </w:pPr>
      <w:rPr>
        <w:rFonts w:ascii="Symbol" w:hAnsi="Symbol" w:hint="default"/>
      </w:rPr>
    </w:lvl>
    <w:lvl w:ilvl="4" w:tplc="04080003" w:tentative="1">
      <w:start w:val="1"/>
      <w:numFmt w:val="bullet"/>
      <w:lvlText w:val="o"/>
      <w:lvlJc w:val="left"/>
      <w:pPr>
        <w:ind w:left="4755" w:hanging="360"/>
      </w:pPr>
      <w:rPr>
        <w:rFonts w:ascii="Courier New" w:hAnsi="Courier New" w:cs="Courier New" w:hint="default"/>
      </w:rPr>
    </w:lvl>
    <w:lvl w:ilvl="5" w:tplc="04080005" w:tentative="1">
      <w:start w:val="1"/>
      <w:numFmt w:val="bullet"/>
      <w:lvlText w:val=""/>
      <w:lvlJc w:val="left"/>
      <w:pPr>
        <w:ind w:left="5475" w:hanging="360"/>
      </w:pPr>
      <w:rPr>
        <w:rFonts w:ascii="Wingdings" w:hAnsi="Wingdings" w:hint="default"/>
      </w:rPr>
    </w:lvl>
    <w:lvl w:ilvl="6" w:tplc="04080001" w:tentative="1">
      <w:start w:val="1"/>
      <w:numFmt w:val="bullet"/>
      <w:lvlText w:val=""/>
      <w:lvlJc w:val="left"/>
      <w:pPr>
        <w:ind w:left="6195" w:hanging="360"/>
      </w:pPr>
      <w:rPr>
        <w:rFonts w:ascii="Symbol" w:hAnsi="Symbol" w:hint="default"/>
      </w:rPr>
    </w:lvl>
    <w:lvl w:ilvl="7" w:tplc="04080003" w:tentative="1">
      <w:start w:val="1"/>
      <w:numFmt w:val="bullet"/>
      <w:lvlText w:val="o"/>
      <w:lvlJc w:val="left"/>
      <w:pPr>
        <w:ind w:left="6915" w:hanging="360"/>
      </w:pPr>
      <w:rPr>
        <w:rFonts w:ascii="Courier New" w:hAnsi="Courier New" w:cs="Courier New" w:hint="default"/>
      </w:rPr>
    </w:lvl>
    <w:lvl w:ilvl="8" w:tplc="04080005" w:tentative="1">
      <w:start w:val="1"/>
      <w:numFmt w:val="bullet"/>
      <w:lvlText w:val=""/>
      <w:lvlJc w:val="left"/>
      <w:pPr>
        <w:ind w:left="7635" w:hanging="360"/>
      </w:pPr>
      <w:rPr>
        <w:rFonts w:ascii="Wingdings" w:hAnsi="Wingdings" w:hint="default"/>
      </w:rPr>
    </w:lvl>
  </w:abstractNum>
  <w:abstractNum w:abstractNumId="19">
    <w:nsid w:val="4A0444B0"/>
    <w:multiLevelType w:val="hybridMultilevel"/>
    <w:tmpl w:val="41E8E99A"/>
    <w:lvl w:ilvl="0" w:tplc="04080001">
      <w:start w:val="1"/>
      <w:numFmt w:val="bullet"/>
      <w:lvlText w:val=""/>
      <w:lvlJc w:val="left"/>
      <w:pPr>
        <w:ind w:left="1335" w:hanging="360"/>
      </w:pPr>
      <w:rPr>
        <w:rFonts w:ascii="Symbol" w:hAnsi="Symbol" w:hint="default"/>
      </w:rPr>
    </w:lvl>
    <w:lvl w:ilvl="1" w:tplc="04080003" w:tentative="1">
      <w:start w:val="1"/>
      <w:numFmt w:val="bullet"/>
      <w:lvlText w:val="o"/>
      <w:lvlJc w:val="left"/>
      <w:pPr>
        <w:ind w:left="2055" w:hanging="360"/>
      </w:pPr>
      <w:rPr>
        <w:rFonts w:ascii="Courier New" w:hAnsi="Courier New" w:cs="Courier New" w:hint="default"/>
      </w:rPr>
    </w:lvl>
    <w:lvl w:ilvl="2" w:tplc="04080005" w:tentative="1">
      <w:start w:val="1"/>
      <w:numFmt w:val="bullet"/>
      <w:lvlText w:val=""/>
      <w:lvlJc w:val="left"/>
      <w:pPr>
        <w:ind w:left="2775" w:hanging="360"/>
      </w:pPr>
      <w:rPr>
        <w:rFonts w:ascii="Wingdings" w:hAnsi="Wingdings" w:hint="default"/>
      </w:rPr>
    </w:lvl>
    <w:lvl w:ilvl="3" w:tplc="04080001" w:tentative="1">
      <w:start w:val="1"/>
      <w:numFmt w:val="bullet"/>
      <w:lvlText w:val=""/>
      <w:lvlJc w:val="left"/>
      <w:pPr>
        <w:ind w:left="3495" w:hanging="360"/>
      </w:pPr>
      <w:rPr>
        <w:rFonts w:ascii="Symbol" w:hAnsi="Symbol" w:hint="default"/>
      </w:rPr>
    </w:lvl>
    <w:lvl w:ilvl="4" w:tplc="04080003" w:tentative="1">
      <w:start w:val="1"/>
      <w:numFmt w:val="bullet"/>
      <w:lvlText w:val="o"/>
      <w:lvlJc w:val="left"/>
      <w:pPr>
        <w:ind w:left="4215" w:hanging="360"/>
      </w:pPr>
      <w:rPr>
        <w:rFonts w:ascii="Courier New" w:hAnsi="Courier New" w:cs="Courier New" w:hint="default"/>
      </w:rPr>
    </w:lvl>
    <w:lvl w:ilvl="5" w:tplc="04080005" w:tentative="1">
      <w:start w:val="1"/>
      <w:numFmt w:val="bullet"/>
      <w:lvlText w:val=""/>
      <w:lvlJc w:val="left"/>
      <w:pPr>
        <w:ind w:left="4935" w:hanging="360"/>
      </w:pPr>
      <w:rPr>
        <w:rFonts w:ascii="Wingdings" w:hAnsi="Wingdings" w:hint="default"/>
      </w:rPr>
    </w:lvl>
    <w:lvl w:ilvl="6" w:tplc="04080001" w:tentative="1">
      <w:start w:val="1"/>
      <w:numFmt w:val="bullet"/>
      <w:lvlText w:val=""/>
      <w:lvlJc w:val="left"/>
      <w:pPr>
        <w:ind w:left="5655" w:hanging="360"/>
      </w:pPr>
      <w:rPr>
        <w:rFonts w:ascii="Symbol" w:hAnsi="Symbol" w:hint="default"/>
      </w:rPr>
    </w:lvl>
    <w:lvl w:ilvl="7" w:tplc="04080003" w:tentative="1">
      <w:start w:val="1"/>
      <w:numFmt w:val="bullet"/>
      <w:lvlText w:val="o"/>
      <w:lvlJc w:val="left"/>
      <w:pPr>
        <w:ind w:left="6375" w:hanging="360"/>
      </w:pPr>
      <w:rPr>
        <w:rFonts w:ascii="Courier New" w:hAnsi="Courier New" w:cs="Courier New" w:hint="default"/>
      </w:rPr>
    </w:lvl>
    <w:lvl w:ilvl="8" w:tplc="04080005" w:tentative="1">
      <w:start w:val="1"/>
      <w:numFmt w:val="bullet"/>
      <w:lvlText w:val=""/>
      <w:lvlJc w:val="left"/>
      <w:pPr>
        <w:ind w:left="7095" w:hanging="360"/>
      </w:pPr>
      <w:rPr>
        <w:rFonts w:ascii="Wingdings" w:hAnsi="Wingdings" w:hint="default"/>
      </w:rPr>
    </w:lvl>
  </w:abstractNum>
  <w:abstractNum w:abstractNumId="20">
    <w:nsid w:val="4C3C672D"/>
    <w:multiLevelType w:val="hybridMultilevel"/>
    <w:tmpl w:val="D74AE484"/>
    <w:lvl w:ilvl="0" w:tplc="DFBA5F60">
      <w:start w:val="1"/>
      <w:numFmt w:val="decimal"/>
      <w:lvlText w:val="%1."/>
      <w:lvlJc w:val="left"/>
      <w:pPr>
        <w:tabs>
          <w:tab w:val="num" w:pos="57"/>
        </w:tabs>
        <w:ind w:left="170" w:hanging="170"/>
      </w:pPr>
      <w:rPr>
        <w:rFonts w:hint="default"/>
      </w:rPr>
    </w:lvl>
    <w:lvl w:ilvl="1" w:tplc="CF708352">
      <w:start w:val="1"/>
      <w:numFmt w:val="bullet"/>
      <w:lvlText w:val=""/>
      <w:lvlJc w:val="left"/>
      <w:pPr>
        <w:tabs>
          <w:tab w:val="num" w:pos="340"/>
        </w:tabs>
        <w:ind w:left="340" w:hanging="283"/>
      </w:pPr>
      <w:rPr>
        <w:rFonts w:ascii="Symbol" w:hAnsi="Symbol" w:hint="default"/>
      </w:rPr>
    </w:lvl>
    <w:lvl w:ilvl="2" w:tplc="04080001">
      <w:start w:val="1"/>
      <w:numFmt w:val="bullet"/>
      <w:lvlText w:val=""/>
      <w:lvlJc w:val="left"/>
      <w:pPr>
        <w:tabs>
          <w:tab w:val="num" w:pos="2340"/>
        </w:tabs>
        <w:ind w:left="2340" w:hanging="360"/>
      </w:pPr>
      <w:rPr>
        <w:rFonts w:ascii="Symbol" w:hAnsi="Symbol"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4E1011AC"/>
    <w:multiLevelType w:val="hybridMultilevel"/>
    <w:tmpl w:val="586A67E0"/>
    <w:lvl w:ilvl="0" w:tplc="1BFC187C">
      <w:start w:val="1"/>
      <w:numFmt w:val="decimal"/>
      <w:lvlText w:val="%1."/>
      <w:lvlJc w:val="left"/>
      <w:pPr>
        <w:tabs>
          <w:tab w:val="num" w:pos="0"/>
        </w:tabs>
        <w:ind w:left="284" w:hanging="284"/>
      </w:pPr>
      <w:rPr>
        <w:rFonts w:hint="default"/>
      </w:rPr>
    </w:lvl>
    <w:lvl w:ilvl="1" w:tplc="19729EF2">
      <w:start w:val="1"/>
      <w:numFmt w:val="decimal"/>
      <w:lvlText w:val="%2)"/>
      <w:lvlJc w:val="left"/>
      <w:pPr>
        <w:tabs>
          <w:tab w:val="num" w:pos="397"/>
        </w:tabs>
        <w:ind w:left="397" w:hanging="397"/>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5AAD79B5"/>
    <w:multiLevelType w:val="hybridMultilevel"/>
    <w:tmpl w:val="37680D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F800F16"/>
    <w:multiLevelType w:val="hybridMultilevel"/>
    <w:tmpl w:val="72D02DC2"/>
    <w:lvl w:ilvl="0" w:tplc="04090001">
      <w:start w:val="1"/>
      <w:numFmt w:val="bullet"/>
      <w:lvlText w:val=""/>
      <w:lvlJc w:val="left"/>
      <w:pPr>
        <w:ind w:left="928" w:hanging="360"/>
      </w:pPr>
      <w:rPr>
        <w:rFonts w:ascii="Symbol" w:hAnsi="Symbol" w:hint="default"/>
      </w:rPr>
    </w:lvl>
    <w:lvl w:ilvl="1" w:tplc="04090003">
      <w:start w:val="1"/>
      <w:numFmt w:val="decimal"/>
      <w:lvlText w:val="%2."/>
      <w:lvlJc w:val="left"/>
      <w:pPr>
        <w:tabs>
          <w:tab w:val="num" w:pos="1648"/>
        </w:tabs>
        <w:ind w:left="1648" w:hanging="360"/>
      </w:pPr>
    </w:lvl>
    <w:lvl w:ilvl="2" w:tplc="04090005">
      <w:start w:val="1"/>
      <w:numFmt w:val="decimal"/>
      <w:lvlText w:val="%3."/>
      <w:lvlJc w:val="left"/>
      <w:pPr>
        <w:tabs>
          <w:tab w:val="num" w:pos="2368"/>
        </w:tabs>
        <w:ind w:left="2368" w:hanging="360"/>
      </w:pPr>
    </w:lvl>
    <w:lvl w:ilvl="3" w:tplc="04090001">
      <w:start w:val="1"/>
      <w:numFmt w:val="decimal"/>
      <w:lvlText w:val="%4."/>
      <w:lvlJc w:val="left"/>
      <w:pPr>
        <w:tabs>
          <w:tab w:val="num" w:pos="3088"/>
        </w:tabs>
        <w:ind w:left="3088" w:hanging="360"/>
      </w:pPr>
    </w:lvl>
    <w:lvl w:ilvl="4" w:tplc="04090003">
      <w:start w:val="1"/>
      <w:numFmt w:val="decimal"/>
      <w:lvlText w:val="%5."/>
      <w:lvlJc w:val="left"/>
      <w:pPr>
        <w:tabs>
          <w:tab w:val="num" w:pos="3808"/>
        </w:tabs>
        <w:ind w:left="3808" w:hanging="360"/>
      </w:pPr>
    </w:lvl>
    <w:lvl w:ilvl="5" w:tplc="04090005">
      <w:start w:val="1"/>
      <w:numFmt w:val="decimal"/>
      <w:lvlText w:val="%6."/>
      <w:lvlJc w:val="left"/>
      <w:pPr>
        <w:tabs>
          <w:tab w:val="num" w:pos="4528"/>
        </w:tabs>
        <w:ind w:left="4528" w:hanging="360"/>
      </w:pPr>
    </w:lvl>
    <w:lvl w:ilvl="6" w:tplc="04090001">
      <w:start w:val="1"/>
      <w:numFmt w:val="decimal"/>
      <w:lvlText w:val="%7."/>
      <w:lvlJc w:val="left"/>
      <w:pPr>
        <w:tabs>
          <w:tab w:val="num" w:pos="5248"/>
        </w:tabs>
        <w:ind w:left="5248" w:hanging="360"/>
      </w:pPr>
    </w:lvl>
    <w:lvl w:ilvl="7" w:tplc="04090003">
      <w:start w:val="1"/>
      <w:numFmt w:val="decimal"/>
      <w:lvlText w:val="%8."/>
      <w:lvlJc w:val="left"/>
      <w:pPr>
        <w:tabs>
          <w:tab w:val="num" w:pos="5968"/>
        </w:tabs>
        <w:ind w:left="5968" w:hanging="360"/>
      </w:pPr>
    </w:lvl>
    <w:lvl w:ilvl="8" w:tplc="04090005">
      <w:start w:val="1"/>
      <w:numFmt w:val="decimal"/>
      <w:lvlText w:val="%9."/>
      <w:lvlJc w:val="left"/>
      <w:pPr>
        <w:tabs>
          <w:tab w:val="num" w:pos="6688"/>
        </w:tabs>
        <w:ind w:left="6688" w:hanging="360"/>
      </w:pPr>
    </w:lvl>
  </w:abstractNum>
  <w:abstractNum w:abstractNumId="24">
    <w:nsid w:val="62AF1B8E"/>
    <w:multiLevelType w:val="hybridMultilevel"/>
    <w:tmpl w:val="ABC41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4C104ED"/>
    <w:multiLevelType w:val="hybridMultilevel"/>
    <w:tmpl w:val="5308DB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EC41854"/>
    <w:multiLevelType w:val="hybridMultilevel"/>
    <w:tmpl w:val="3D204E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F625376"/>
    <w:multiLevelType w:val="hybridMultilevel"/>
    <w:tmpl w:val="51BAE360"/>
    <w:lvl w:ilvl="0" w:tplc="04080001">
      <w:start w:val="1"/>
      <w:numFmt w:val="bullet"/>
      <w:lvlText w:val=""/>
      <w:lvlJc w:val="left"/>
      <w:pPr>
        <w:ind w:left="1305" w:hanging="360"/>
      </w:pPr>
      <w:rPr>
        <w:rFonts w:ascii="Symbol" w:hAnsi="Symbol" w:hint="default"/>
      </w:rPr>
    </w:lvl>
    <w:lvl w:ilvl="1" w:tplc="04080003" w:tentative="1">
      <w:start w:val="1"/>
      <w:numFmt w:val="bullet"/>
      <w:lvlText w:val="o"/>
      <w:lvlJc w:val="left"/>
      <w:pPr>
        <w:ind w:left="2025" w:hanging="360"/>
      </w:pPr>
      <w:rPr>
        <w:rFonts w:ascii="Courier New" w:hAnsi="Courier New" w:cs="Courier New" w:hint="default"/>
      </w:rPr>
    </w:lvl>
    <w:lvl w:ilvl="2" w:tplc="04080005" w:tentative="1">
      <w:start w:val="1"/>
      <w:numFmt w:val="bullet"/>
      <w:lvlText w:val=""/>
      <w:lvlJc w:val="left"/>
      <w:pPr>
        <w:ind w:left="2745" w:hanging="360"/>
      </w:pPr>
      <w:rPr>
        <w:rFonts w:ascii="Wingdings" w:hAnsi="Wingdings" w:hint="default"/>
      </w:rPr>
    </w:lvl>
    <w:lvl w:ilvl="3" w:tplc="04080001" w:tentative="1">
      <w:start w:val="1"/>
      <w:numFmt w:val="bullet"/>
      <w:lvlText w:val=""/>
      <w:lvlJc w:val="left"/>
      <w:pPr>
        <w:ind w:left="3465" w:hanging="360"/>
      </w:pPr>
      <w:rPr>
        <w:rFonts w:ascii="Symbol" w:hAnsi="Symbol" w:hint="default"/>
      </w:rPr>
    </w:lvl>
    <w:lvl w:ilvl="4" w:tplc="04080003" w:tentative="1">
      <w:start w:val="1"/>
      <w:numFmt w:val="bullet"/>
      <w:lvlText w:val="o"/>
      <w:lvlJc w:val="left"/>
      <w:pPr>
        <w:ind w:left="4185" w:hanging="360"/>
      </w:pPr>
      <w:rPr>
        <w:rFonts w:ascii="Courier New" w:hAnsi="Courier New" w:cs="Courier New" w:hint="default"/>
      </w:rPr>
    </w:lvl>
    <w:lvl w:ilvl="5" w:tplc="04080005" w:tentative="1">
      <w:start w:val="1"/>
      <w:numFmt w:val="bullet"/>
      <w:lvlText w:val=""/>
      <w:lvlJc w:val="left"/>
      <w:pPr>
        <w:ind w:left="4905" w:hanging="360"/>
      </w:pPr>
      <w:rPr>
        <w:rFonts w:ascii="Wingdings" w:hAnsi="Wingdings" w:hint="default"/>
      </w:rPr>
    </w:lvl>
    <w:lvl w:ilvl="6" w:tplc="04080001" w:tentative="1">
      <w:start w:val="1"/>
      <w:numFmt w:val="bullet"/>
      <w:lvlText w:val=""/>
      <w:lvlJc w:val="left"/>
      <w:pPr>
        <w:ind w:left="5625" w:hanging="360"/>
      </w:pPr>
      <w:rPr>
        <w:rFonts w:ascii="Symbol" w:hAnsi="Symbol" w:hint="default"/>
      </w:rPr>
    </w:lvl>
    <w:lvl w:ilvl="7" w:tplc="04080003" w:tentative="1">
      <w:start w:val="1"/>
      <w:numFmt w:val="bullet"/>
      <w:lvlText w:val="o"/>
      <w:lvlJc w:val="left"/>
      <w:pPr>
        <w:ind w:left="6345" w:hanging="360"/>
      </w:pPr>
      <w:rPr>
        <w:rFonts w:ascii="Courier New" w:hAnsi="Courier New" w:cs="Courier New" w:hint="default"/>
      </w:rPr>
    </w:lvl>
    <w:lvl w:ilvl="8" w:tplc="04080005" w:tentative="1">
      <w:start w:val="1"/>
      <w:numFmt w:val="bullet"/>
      <w:lvlText w:val=""/>
      <w:lvlJc w:val="left"/>
      <w:pPr>
        <w:ind w:left="7065" w:hanging="360"/>
      </w:pPr>
      <w:rPr>
        <w:rFonts w:ascii="Wingdings" w:hAnsi="Wingdings" w:hint="default"/>
      </w:rPr>
    </w:lvl>
  </w:abstractNum>
  <w:abstractNum w:abstractNumId="28">
    <w:nsid w:val="7D8814DA"/>
    <w:multiLevelType w:val="hybridMultilevel"/>
    <w:tmpl w:val="4C76D5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FD14B13"/>
    <w:multiLevelType w:val="hybridMultilevel"/>
    <w:tmpl w:val="8DA6A392"/>
    <w:lvl w:ilvl="0" w:tplc="51BAD23A">
      <w:start w:val="1"/>
      <w:numFmt w:val="decimal"/>
      <w:lvlText w:val="%1."/>
      <w:lvlJc w:val="left"/>
      <w:pPr>
        <w:tabs>
          <w:tab w:val="num" w:pos="1080"/>
        </w:tabs>
        <w:ind w:left="1080" w:hanging="360"/>
      </w:pPr>
      <w:rPr>
        <w:rFonts w:hint="default"/>
        <w:b w:val="0"/>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num w:numId="1">
    <w:abstractNumId w:val="21"/>
  </w:num>
  <w:num w:numId="2">
    <w:abstractNumId w:val="20"/>
  </w:num>
  <w:num w:numId="3">
    <w:abstractNumId w:val="2"/>
  </w:num>
  <w:num w:numId="4">
    <w:abstractNumId w:val="29"/>
  </w:num>
  <w:num w:numId="5">
    <w:abstractNumId w:val="23"/>
  </w:num>
  <w:num w:numId="6">
    <w:abstractNumId w:val="19"/>
  </w:num>
  <w:num w:numId="7">
    <w:abstractNumId w:val="23"/>
  </w:num>
  <w:num w:numId="8">
    <w:abstractNumId w:val="18"/>
  </w:num>
  <w:num w:numId="9">
    <w:abstractNumId w:val="27"/>
  </w:num>
  <w:num w:numId="10">
    <w:abstractNumId w:val="9"/>
  </w:num>
  <w:num w:numId="11">
    <w:abstractNumId w:val="13"/>
  </w:num>
  <w:num w:numId="12">
    <w:abstractNumId w:val="17"/>
  </w:num>
  <w:num w:numId="13">
    <w:abstractNumId w:val="15"/>
  </w:num>
  <w:num w:numId="14">
    <w:abstractNumId w:val="10"/>
  </w:num>
  <w:num w:numId="15">
    <w:abstractNumId w:val="1"/>
  </w:num>
  <w:num w:numId="16">
    <w:abstractNumId w:val="5"/>
  </w:num>
  <w:num w:numId="17">
    <w:abstractNumId w:val="11"/>
  </w:num>
  <w:num w:numId="18">
    <w:abstractNumId w:val="26"/>
  </w:num>
  <w:num w:numId="19">
    <w:abstractNumId w:val="4"/>
  </w:num>
  <w:num w:numId="20">
    <w:abstractNumId w:val="14"/>
  </w:num>
  <w:num w:numId="21">
    <w:abstractNumId w:val="25"/>
  </w:num>
  <w:num w:numId="22">
    <w:abstractNumId w:val="7"/>
  </w:num>
  <w:num w:numId="23">
    <w:abstractNumId w:val="28"/>
  </w:num>
  <w:num w:numId="24">
    <w:abstractNumId w:val="22"/>
  </w:num>
  <w:num w:numId="25">
    <w:abstractNumId w:val="24"/>
  </w:num>
  <w:num w:numId="26">
    <w:abstractNumId w:val="3"/>
  </w:num>
  <w:num w:numId="27">
    <w:abstractNumId w:val="16"/>
  </w:num>
  <w:num w:numId="28">
    <w:abstractNumId w:val="6"/>
  </w:num>
  <w:num w:numId="29">
    <w:abstractNumId w:val="12"/>
  </w:num>
  <w:num w:numId="30">
    <w:abstractNumId w:val="0"/>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00FA1"/>
    <w:rsid w:val="00004625"/>
    <w:rsid w:val="000073F4"/>
    <w:rsid w:val="000239D7"/>
    <w:rsid w:val="00025285"/>
    <w:rsid w:val="000367F9"/>
    <w:rsid w:val="00063F31"/>
    <w:rsid w:val="00076A80"/>
    <w:rsid w:val="00076E3E"/>
    <w:rsid w:val="00077A4B"/>
    <w:rsid w:val="000B5C79"/>
    <w:rsid w:val="000D62E7"/>
    <w:rsid w:val="000E569B"/>
    <w:rsid w:val="000E7AE3"/>
    <w:rsid w:val="000F4EBB"/>
    <w:rsid w:val="00113666"/>
    <w:rsid w:val="0011790C"/>
    <w:rsid w:val="00123EE8"/>
    <w:rsid w:val="001439D3"/>
    <w:rsid w:val="00145834"/>
    <w:rsid w:val="001602CC"/>
    <w:rsid w:val="00161B3F"/>
    <w:rsid w:val="00164B8A"/>
    <w:rsid w:val="001A328A"/>
    <w:rsid w:val="001B3220"/>
    <w:rsid w:val="001D483F"/>
    <w:rsid w:val="001D55BD"/>
    <w:rsid w:val="001F660C"/>
    <w:rsid w:val="00200D6D"/>
    <w:rsid w:val="0020654D"/>
    <w:rsid w:val="0022070C"/>
    <w:rsid w:val="002360A2"/>
    <w:rsid w:val="00246951"/>
    <w:rsid w:val="0025633C"/>
    <w:rsid w:val="00266B07"/>
    <w:rsid w:val="00297E1C"/>
    <w:rsid w:val="002A0C75"/>
    <w:rsid w:val="002A4FDC"/>
    <w:rsid w:val="002B45B6"/>
    <w:rsid w:val="002C4822"/>
    <w:rsid w:val="002D0EE1"/>
    <w:rsid w:val="002D492A"/>
    <w:rsid w:val="002D5885"/>
    <w:rsid w:val="002F1C30"/>
    <w:rsid w:val="00305D83"/>
    <w:rsid w:val="0031107E"/>
    <w:rsid w:val="0031572A"/>
    <w:rsid w:val="003528BE"/>
    <w:rsid w:val="00383E39"/>
    <w:rsid w:val="00393B2A"/>
    <w:rsid w:val="003A68A9"/>
    <w:rsid w:val="003C2145"/>
    <w:rsid w:val="003C4884"/>
    <w:rsid w:val="003C66D8"/>
    <w:rsid w:val="003D1392"/>
    <w:rsid w:val="003D4144"/>
    <w:rsid w:val="003D60D8"/>
    <w:rsid w:val="003D77B1"/>
    <w:rsid w:val="003E4083"/>
    <w:rsid w:val="00403B46"/>
    <w:rsid w:val="00406A5B"/>
    <w:rsid w:val="00416D37"/>
    <w:rsid w:val="00425FE2"/>
    <w:rsid w:val="004274B0"/>
    <w:rsid w:val="00443DDE"/>
    <w:rsid w:val="00463A33"/>
    <w:rsid w:val="00491F1F"/>
    <w:rsid w:val="00492173"/>
    <w:rsid w:val="004929D4"/>
    <w:rsid w:val="004B557A"/>
    <w:rsid w:val="004B5A3A"/>
    <w:rsid w:val="004B67F4"/>
    <w:rsid w:val="004D6C66"/>
    <w:rsid w:val="00507698"/>
    <w:rsid w:val="00513AF4"/>
    <w:rsid w:val="00520626"/>
    <w:rsid w:val="0052072F"/>
    <w:rsid w:val="00527A14"/>
    <w:rsid w:val="005306F3"/>
    <w:rsid w:val="00535DD6"/>
    <w:rsid w:val="00545FA1"/>
    <w:rsid w:val="0055628B"/>
    <w:rsid w:val="005566E5"/>
    <w:rsid w:val="005577CE"/>
    <w:rsid w:val="00561305"/>
    <w:rsid w:val="00562CB3"/>
    <w:rsid w:val="00577AB4"/>
    <w:rsid w:val="00583450"/>
    <w:rsid w:val="00592F74"/>
    <w:rsid w:val="005A7B26"/>
    <w:rsid w:val="005B0349"/>
    <w:rsid w:val="005B19EF"/>
    <w:rsid w:val="005B392B"/>
    <w:rsid w:val="005D036D"/>
    <w:rsid w:val="005E7D57"/>
    <w:rsid w:val="005F042A"/>
    <w:rsid w:val="005F3F87"/>
    <w:rsid w:val="005F6181"/>
    <w:rsid w:val="00614340"/>
    <w:rsid w:val="0061564C"/>
    <w:rsid w:val="006413DC"/>
    <w:rsid w:val="00646E2B"/>
    <w:rsid w:val="00652614"/>
    <w:rsid w:val="00653030"/>
    <w:rsid w:val="00664181"/>
    <w:rsid w:val="00690A0B"/>
    <w:rsid w:val="006922AC"/>
    <w:rsid w:val="006A3E2D"/>
    <w:rsid w:val="006A3F24"/>
    <w:rsid w:val="006A79A2"/>
    <w:rsid w:val="006C600A"/>
    <w:rsid w:val="006D4928"/>
    <w:rsid w:val="006E0D3C"/>
    <w:rsid w:val="006E7B9F"/>
    <w:rsid w:val="006F3CFD"/>
    <w:rsid w:val="006F3FF8"/>
    <w:rsid w:val="00702131"/>
    <w:rsid w:val="007054AF"/>
    <w:rsid w:val="00707731"/>
    <w:rsid w:val="00707A1B"/>
    <w:rsid w:val="00792A18"/>
    <w:rsid w:val="007A2366"/>
    <w:rsid w:val="007A5AB9"/>
    <w:rsid w:val="007B4E29"/>
    <w:rsid w:val="007C3B34"/>
    <w:rsid w:val="007D19F1"/>
    <w:rsid w:val="007E5E32"/>
    <w:rsid w:val="007F29A6"/>
    <w:rsid w:val="007F4BD4"/>
    <w:rsid w:val="00800FA1"/>
    <w:rsid w:val="00830F1E"/>
    <w:rsid w:val="00842EE4"/>
    <w:rsid w:val="00843334"/>
    <w:rsid w:val="00851949"/>
    <w:rsid w:val="00854387"/>
    <w:rsid w:val="008567D5"/>
    <w:rsid w:val="008631B6"/>
    <w:rsid w:val="00876587"/>
    <w:rsid w:val="008774DA"/>
    <w:rsid w:val="00881F3F"/>
    <w:rsid w:val="00891A06"/>
    <w:rsid w:val="00897A26"/>
    <w:rsid w:val="008A0020"/>
    <w:rsid w:val="008A3D40"/>
    <w:rsid w:val="008B5096"/>
    <w:rsid w:val="008B5795"/>
    <w:rsid w:val="008C15B2"/>
    <w:rsid w:val="008C4E32"/>
    <w:rsid w:val="008F654C"/>
    <w:rsid w:val="00917227"/>
    <w:rsid w:val="0092523E"/>
    <w:rsid w:val="00932C29"/>
    <w:rsid w:val="009363EA"/>
    <w:rsid w:val="00970BE9"/>
    <w:rsid w:val="00980FAF"/>
    <w:rsid w:val="00984E68"/>
    <w:rsid w:val="0098543C"/>
    <w:rsid w:val="0098551F"/>
    <w:rsid w:val="00992369"/>
    <w:rsid w:val="009A1538"/>
    <w:rsid w:val="009A618F"/>
    <w:rsid w:val="009A6C14"/>
    <w:rsid w:val="009B5A42"/>
    <w:rsid w:val="009C7186"/>
    <w:rsid w:val="009D081A"/>
    <w:rsid w:val="00A026E6"/>
    <w:rsid w:val="00A15638"/>
    <w:rsid w:val="00A304CF"/>
    <w:rsid w:val="00A461C2"/>
    <w:rsid w:val="00A640A9"/>
    <w:rsid w:val="00A75ABA"/>
    <w:rsid w:val="00AD3E8D"/>
    <w:rsid w:val="00AE2933"/>
    <w:rsid w:val="00AE3931"/>
    <w:rsid w:val="00AF793B"/>
    <w:rsid w:val="00AF7E47"/>
    <w:rsid w:val="00B11A85"/>
    <w:rsid w:val="00B263CC"/>
    <w:rsid w:val="00B4245D"/>
    <w:rsid w:val="00B44278"/>
    <w:rsid w:val="00B55BE8"/>
    <w:rsid w:val="00B5795E"/>
    <w:rsid w:val="00B6355E"/>
    <w:rsid w:val="00B70C06"/>
    <w:rsid w:val="00B87A4E"/>
    <w:rsid w:val="00B91BAA"/>
    <w:rsid w:val="00B92385"/>
    <w:rsid w:val="00BB171E"/>
    <w:rsid w:val="00BD107A"/>
    <w:rsid w:val="00BD1F30"/>
    <w:rsid w:val="00BD6C8A"/>
    <w:rsid w:val="00C02D4C"/>
    <w:rsid w:val="00C07481"/>
    <w:rsid w:val="00C30B53"/>
    <w:rsid w:val="00C36FCE"/>
    <w:rsid w:val="00C427CE"/>
    <w:rsid w:val="00C65CB6"/>
    <w:rsid w:val="00C75352"/>
    <w:rsid w:val="00C75DBF"/>
    <w:rsid w:val="00C80152"/>
    <w:rsid w:val="00C84D06"/>
    <w:rsid w:val="00C97F7B"/>
    <w:rsid w:val="00CA04A4"/>
    <w:rsid w:val="00CC4F67"/>
    <w:rsid w:val="00CE507A"/>
    <w:rsid w:val="00CF6B92"/>
    <w:rsid w:val="00D1189B"/>
    <w:rsid w:val="00D21025"/>
    <w:rsid w:val="00D223D4"/>
    <w:rsid w:val="00D4206D"/>
    <w:rsid w:val="00D423CD"/>
    <w:rsid w:val="00D57649"/>
    <w:rsid w:val="00D80D5E"/>
    <w:rsid w:val="00D870AF"/>
    <w:rsid w:val="00DA2D2A"/>
    <w:rsid w:val="00DA5DED"/>
    <w:rsid w:val="00DC07FA"/>
    <w:rsid w:val="00DD19A3"/>
    <w:rsid w:val="00DD23D5"/>
    <w:rsid w:val="00DD70B6"/>
    <w:rsid w:val="00DE2EFD"/>
    <w:rsid w:val="00DF3CB7"/>
    <w:rsid w:val="00E0292F"/>
    <w:rsid w:val="00E26EE3"/>
    <w:rsid w:val="00E32B80"/>
    <w:rsid w:val="00E46326"/>
    <w:rsid w:val="00E57B75"/>
    <w:rsid w:val="00E66C5A"/>
    <w:rsid w:val="00E82D46"/>
    <w:rsid w:val="00E8657B"/>
    <w:rsid w:val="00EB1732"/>
    <w:rsid w:val="00EC236C"/>
    <w:rsid w:val="00ED2EE0"/>
    <w:rsid w:val="00EE315A"/>
    <w:rsid w:val="00EE680F"/>
    <w:rsid w:val="00F36716"/>
    <w:rsid w:val="00F50B35"/>
    <w:rsid w:val="00F51B2B"/>
    <w:rsid w:val="00F6786B"/>
    <w:rsid w:val="00F7259F"/>
    <w:rsid w:val="00F81117"/>
    <w:rsid w:val="00F8126A"/>
    <w:rsid w:val="00F83602"/>
    <w:rsid w:val="00F87AFD"/>
    <w:rsid w:val="00FB374D"/>
    <w:rsid w:val="00FC0B8E"/>
    <w:rsid w:val="00FC372C"/>
    <w:rsid w:val="00FC3F99"/>
    <w:rsid w:val="00FC4E1E"/>
    <w:rsid w:val="00FD2D06"/>
    <w:rsid w:val="00FE3A3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A1"/>
    <w:rPr>
      <w:sz w:val="24"/>
      <w:szCs w:val="24"/>
    </w:rPr>
  </w:style>
  <w:style w:type="paragraph" w:styleId="1">
    <w:name w:val="heading 1"/>
    <w:basedOn w:val="a"/>
    <w:next w:val="a"/>
    <w:qFormat/>
    <w:rsid w:val="00800FA1"/>
    <w:pPr>
      <w:keepNext/>
      <w:jc w:val="center"/>
      <w:outlineLvl w:val="0"/>
    </w:pPr>
    <w:rPr>
      <w:b/>
      <w:bCs/>
    </w:rPr>
  </w:style>
  <w:style w:type="paragraph" w:styleId="2">
    <w:name w:val="heading 2"/>
    <w:basedOn w:val="a"/>
    <w:next w:val="a"/>
    <w:link w:val="2Char"/>
    <w:unhideWhenUsed/>
    <w:qFormat/>
    <w:rsid w:val="006413D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0FA1"/>
    <w:pPr>
      <w:tabs>
        <w:tab w:val="center" w:pos="4153"/>
        <w:tab w:val="right" w:pos="8306"/>
      </w:tabs>
    </w:pPr>
  </w:style>
  <w:style w:type="character" w:styleId="a4">
    <w:name w:val="page number"/>
    <w:basedOn w:val="a0"/>
    <w:rsid w:val="00800FA1"/>
  </w:style>
  <w:style w:type="paragraph" w:styleId="a5">
    <w:name w:val="Body Text"/>
    <w:basedOn w:val="a"/>
    <w:rsid w:val="003D1392"/>
    <w:pPr>
      <w:spacing w:after="120"/>
    </w:pPr>
  </w:style>
  <w:style w:type="paragraph" w:styleId="a6">
    <w:name w:val="Balloon Text"/>
    <w:basedOn w:val="a"/>
    <w:link w:val="Char0"/>
    <w:rsid w:val="0098543C"/>
    <w:rPr>
      <w:rFonts w:ascii="Tahoma" w:hAnsi="Tahoma" w:cs="Tahoma"/>
      <w:sz w:val="16"/>
      <w:szCs w:val="16"/>
    </w:rPr>
  </w:style>
  <w:style w:type="character" w:customStyle="1" w:styleId="Char0">
    <w:name w:val="Κείμενο πλαισίου Char"/>
    <w:basedOn w:val="a0"/>
    <w:link w:val="a6"/>
    <w:rsid w:val="0098543C"/>
    <w:rPr>
      <w:rFonts w:ascii="Tahoma" w:hAnsi="Tahoma" w:cs="Tahoma"/>
      <w:sz w:val="16"/>
      <w:szCs w:val="16"/>
    </w:rPr>
  </w:style>
  <w:style w:type="paragraph" w:styleId="a7">
    <w:name w:val="List Paragraph"/>
    <w:basedOn w:val="a"/>
    <w:uiPriority w:val="34"/>
    <w:qFormat/>
    <w:rsid w:val="005B392B"/>
    <w:pPr>
      <w:ind w:left="720"/>
    </w:pPr>
    <w:rPr>
      <w:rFonts w:ascii="Calibri" w:eastAsiaTheme="minorHAnsi" w:hAnsi="Calibri"/>
      <w:sz w:val="22"/>
      <w:szCs w:val="22"/>
    </w:rPr>
  </w:style>
  <w:style w:type="table" w:styleId="a8">
    <w:name w:val="Table Grid"/>
    <w:basedOn w:val="a1"/>
    <w:uiPriority w:val="59"/>
    <w:rsid w:val="003D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Επικεφαλίδα 2 Char"/>
    <w:basedOn w:val="a0"/>
    <w:link w:val="2"/>
    <w:rsid w:val="006413DC"/>
    <w:rPr>
      <w:rFonts w:asciiTheme="majorHAnsi" w:eastAsiaTheme="majorEastAsia" w:hAnsiTheme="majorHAnsi" w:cstheme="majorBidi"/>
      <w:b/>
      <w:bCs/>
      <w:color w:val="4F81BD" w:themeColor="accent1"/>
      <w:sz w:val="26"/>
      <w:szCs w:val="26"/>
    </w:rPr>
  </w:style>
  <w:style w:type="paragraph" w:styleId="a9">
    <w:name w:val="header"/>
    <w:basedOn w:val="a"/>
    <w:link w:val="Char1"/>
    <w:rsid w:val="00B11A85"/>
    <w:pPr>
      <w:tabs>
        <w:tab w:val="center" w:pos="4153"/>
        <w:tab w:val="right" w:pos="8306"/>
      </w:tabs>
    </w:pPr>
  </w:style>
  <w:style w:type="character" w:customStyle="1" w:styleId="Char1">
    <w:name w:val="Κεφαλίδα Char"/>
    <w:basedOn w:val="a0"/>
    <w:link w:val="a9"/>
    <w:rsid w:val="00B11A85"/>
    <w:rPr>
      <w:sz w:val="24"/>
      <w:szCs w:val="24"/>
    </w:rPr>
  </w:style>
  <w:style w:type="paragraph" w:styleId="aa">
    <w:name w:val="Title"/>
    <w:basedOn w:val="a"/>
    <w:next w:val="a"/>
    <w:link w:val="Char2"/>
    <w:qFormat/>
    <w:rsid w:val="0020654D"/>
    <w:pPr>
      <w:contextualSpacing/>
    </w:pPr>
    <w:rPr>
      <w:rFonts w:asciiTheme="majorHAnsi" w:eastAsiaTheme="majorEastAsia" w:hAnsiTheme="majorHAnsi" w:cstheme="majorBidi"/>
      <w:spacing w:val="-10"/>
      <w:kern w:val="28"/>
      <w:sz w:val="56"/>
      <w:szCs w:val="56"/>
    </w:rPr>
  </w:style>
  <w:style w:type="character" w:customStyle="1" w:styleId="Char2">
    <w:name w:val="Τίτλος Char"/>
    <w:basedOn w:val="a0"/>
    <w:link w:val="aa"/>
    <w:rsid w:val="0020654D"/>
    <w:rPr>
      <w:rFonts w:asciiTheme="majorHAnsi" w:eastAsiaTheme="majorEastAsia" w:hAnsiTheme="majorHAnsi" w:cstheme="majorBidi"/>
      <w:spacing w:val="-10"/>
      <w:kern w:val="28"/>
      <w:sz w:val="56"/>
      <w:szCs w:val="56"/>
    </w:rPr>
  </w:style>
  <w:style w:type="paragraph" w:styleId="ab">
    <w:name w:val="Subtitle"/>
    <w:basedOn w:val="a"/>
    <w:next w:val="a"/>
    <w:link w:val="Char3"/>
    <w:qFormat/>
    <w:rsid w:val="0020654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3">
    <w:name w:val="Υπότιτλος Char"/>
    <w:basedOn w:val="a0"/>
    <w:link w:val="ab"/>
    <w:rsid w:val="0020654D"/>
    <w:rPr>
      <w:rFonts w:asciiTheme="minorHAnsi" w:eastAsiaTheme="minorEastAsia" w:hAnsiTheme="minorHAnsi" w:cstheme="minorBidi"/>
      <w:color w:val="5A5A5A" w:themeColor="text1" w:themeTint="A5"/>
      <w:spacing w:val="15"/>
      <w:sz w:val="22"/>
      <w:szCs w:val="22"/>
    </w:rPr>
  </w:style>
  <w:style w:type="character" w:customStyle="1" w:styleId="Char">
    <w:name w:val="Υποσέλιδο Char"/>
    <w:basedOn w:val="a0"/>
    <w:link w:val="a3"/>
    <w:uiPriority w:val="99"/>
    <w:rsid w:val="009C7186"/>
    <w:rPr>
      <w:sz w:val="24"/>
      <w:szCs w:val="24"/>
    </w:rPr>
  </w:style>
  <w:style w:type="paragraph" w:customStyle="1" w:styleId="TableParagraph">
    <w:name w:val="Table Paragraph"/>
    <w:basedOn w:val="a"/>
    <w:uiPriority w:val="1"/>
    <w:qFormat/>
    <w:rsid w:val="00932C29"/>
    <w:pPr>
      <w:widowControl w:val="0"/>
      <w:autoSpaceDE w:val="0"/>
      <w:autoSpaceDN w:val="0"/>
      <w:adjustRightInd w:val="0"/>
    </w:pPr>
    <w:rPr>
      <w:rFonts w:ascii="Calibri" w:eastAsiaTheme="minorEastAsia" w:hAnsi="Calibri" w:cs="Calibri"/>
    </w:rPr>
  </w:style>
  <w:style w:type="character" w:customStyle="1" w:styleId="fontstyle01">
    <w:name w:val="fontstyle01"/>
    <w:basedOn w:val="a0"/>
    <w:rsid w:val="00652614"/>
    <w:rPr>
      <w:rFonts w:ascii="Arial" w:hAnsi="Arial" w:cs="Arial" w:hint="default"/>
      <w:b w:val="0"/>
      <w:bCs w:val="0"/>
      <w:i w:val="0"/>
      <w:iCs w:val="0"/>
      <w:color w:val="000000"/>
      <w:sz w:val="22"/>
      <w:szCs w:val="22"/>
    </w:rPr>
  </w:style>
  <w:style w:type="character" w:customStyle="1" w:styleId="fontstyle21">
    <w:name w:val="fontstyle21"/>
    <w:basedOn w:val="a0"/>
    <w:rsid w:val="00843334"/>
    <w:rPr>
      <w:rFonts w:ascii="Tahoma" w:hAnsi="Tahoma" w:cs="Tahoma" w:hint="default"/>
      <w:b w:val="0"/>
      <w:bCs w:val="0"/>
      <w:i w:val="0"/>
      <w:iCs w:val="0"/>
      <w:color w:val="000000"/>
      <w:sz w:val="22"/>
      <w:szCs w:val="22"/>
    </w:rPr>
  </w:style>
  <w:style w:type="character" w:customStyle="1" w:styleId="fontstyle31">
    <w:name w:val="fontstyle31"/>
    <w:basedOn w:val="a0"/>
    <w:rsid w:val="00843334"/>
    <w:rPr>
      <w:rFonts w:ascii="ComicSansMS" w:hAnsi="ComicSansMS" w:hint="default"/>
      <w:b w:val="0"/>
      <w:bCs w:val="0"/>
      <w:i w:val="0"/>
      <w:iCs w:val="0"/>
      <w:color w:val="000000"/>
      <w:sz w:val="22"/>
      <w:szCs w:val="22"/>
    </w:rPr>
  </w:style>
  <w:style w:type="paragraph" w:styleId="ac">
    <w:name w:val="No Spacing"/>
    <w:uiPriority w:val="1"/>
    <w:qFormat/>
    <w:rsid w:val="005E7D57"/>
    <w:rPr>
      <w:sz w:val="24"/>
      <w:szCs w:val="24"/>
    </w:rPr>
  </w:style>
  <w:style w:type="character" w:styleId="ad">
    <w:name w:val="Subtle Emphasis"/>
    <w:basedOn w:val="a0"/>
    <w:uiPriority w:val="19"/>
    <w:qFormat/>
    <w:rsid w:val="00B5795E"/>
    <w:rPr>
      <w:i/>
      <w:iCs/>
      <w:color w:val="808080" w:themeColor="text1" w:themeTint="7F"/>
    </w:rPr>
  </w:style>
  <w:style w:type="character" w:customStyle="1" w:styleId="5">
    <w:name w:val="Σώμα κειμένου (5)_"/>
    <w:basedOn w:val="a0"/>
    <w:link w:val="50"/>
    <w:rsid w:val="007A2366"/>
    <w:rPr>
      <w:rFonts w:ascii="Microsoft Sans Serif" w:eastAsia="Microsoft Sans Serif" w:hAnsi="Microsoft Sans Serif" w:cs="Microsoft Sans Serif"/>
      <w:shd w:val="clear" w:color="auto" w:fill="FFFFFF"/>
    </w:rPr>
  </w:style>
  <w:style w:type="paragraph" w:customStyle="1" w:styleId="50">
    <w:name w:val="Σώμα κειμένου (5)"/>
    <w:basedOn w:val="a"/>
    <w:link w:val="5"/>
    <w:rsid w:val="007A2366"/>
    <w:pPr>
      <w:widowControl w:val="0"/>
      <w:shd w:val="clear" w:color="auto" w:fill="FFFFFF"/>
      <w:spacing w:line="269" w:lineRule="exact"/>
    </w:pPr>
    <w:rPr>
      <w:rFonts w:ascii="Microsoft Sans Serif" w:eastAsia="Microsoft Sans Serif" w:hAnsi="Microsoft Sans Serif" w:cs="Microsoft Sans Serif"/>
      <w:sz w:val="20"/>
      <w:szCs w:val="20"/>
    </w:rPr>
  </w:style>
  <w:style w:type="character" w:customStyle="1" w:styleId="51">
    <w:name w:val="Σώμα κειμένου (5) + Έντονη γραφή"/>
    <w:basedOn w:val="5"/>
    <w:rsid w:val="002D492A"/>
    <w:rPr>
      <w:rFonts w:ascii="Microsoft Sans Serif" w:eastAsia="Microsoft Sans Serif" w:hAnsi="Microsoft Sans Serif" w:cs="Microsoft Sans Serif"/>
      <w:b/>
      <w:bCs/>
      <w:i w:val="0"/>
      <w:iCs w:val="0"/>
      <w:smallCaps w:val="0"/>
      <w:strike w:val="0"/>
      <w:color w:val="000000"/>
      <w:spacing w:val="0"/>
      <w:w w:val="100"/>
      <w:position w:val="0"/>
      <w:sz w:val="20"/>
      <w:szCs w:val="20"/>
      <w:u w:val="none"/>
      <w:shd w:val="clear" w:color="auto" w:fill="FFFFFF"/>
      <w:lang w:val="el-GR" w:eastAsia="el-GR" w:bidi="el-GR"/>
    </w:rPr>
  </w:style>
  <w:style w:type="character" w:customStyle="1" w:styleId="ae">
    <w:name w:val="Κεφαλίδα ή υποσέλιδο"/>
    <w:basedOn w:val="a0"/>
    <w:rsid w:val="00164B8A"/>
    <w:rPr>
      <w:rFonts w:ascii="Microsoft Sans Serif" w:eastAsia="Microsoft Sans Serif" w:hAnsi="Microsoft Sans Serif" w:cs="Microsoft Sans Serif"/>
      <w:b w:val="0"/>
      <w:bCs w:val="0"/>
      <w:i w:val="0"/>
      <w:iCs w:val="0"/>
      <w:smallCaps w:val="0"/>
      <w:strike w:val="0"/>
      <w:color w:val="000000"/>
      <w:spacing w:val="0"/>
      <w:w w:val="100"/>
      <w:position w:val="0"/>
      <w:sz w:val="36"/>
      <w:szCs w:val="36"/>
      <w:u w:val="none"/>
      <w:lang w:val="en-US" w:eastAsia="en-US" w:bidi="en-US"/>
    </w:rPr>
  </w:style>
</w:styles>
</file>

<file path=word/webSettings.xml><?xml version="1.0" encoding="utf-8"?>
<w:webSettings xmlns:r="http://schemas.openxmlformats.org/officeDocument/2006/relationships" xmlns:w="http://schemas.openxmlformats.org/wordprocessingml/2006/main">
  <w:divs>
    <w:div w:id="11807840">
      <w:bodyDiv w:val="1"/>
      <w:marLeft w:val="0"/>
      <w:marRight w:val="0"/>
      <w:marTop w:val="0"/>
      <w:marBottom w:val="0"/>
      <w:divBdr>
        <w:top w:val="none" w:sz="0" w:space="0" w:color="auto"/>
        <w:left w:val="none" w:sz="0" w:space="0" w:color="auto"/>
        <w:bottom w:val="none" w:sz="0" w:space="0" w:color="auto"/>
        <w:right w:val="none" w:sz="0" w:space="0" w:color="auto"/>
      </w:divBdr>
    </w:div>
    <w:div w:id="15008733">
      <w:bodyDiv w:val="1"/>
      <w:marLeft w:val="0"/>
      <w:marRight w:val="0"/>
      <w:marTop w:val="0"/>
      <w:marBottom w:val="0"/>
      <w:divBdr>
        <w:top w:val="none" w:sz="0" w:space="0" w:color="auto"/>
        <w:left w:val="none" w:sz="0" w:space="0" w:color="auto"/>
        <w:bottom w:val="none" w:sz="0" w:space="0" w:color="auto"/>
        <w:right w:val="none" w:sz="0" w:space="0" w:color="auto"/>
      </w:divBdr>
    </w:div>
    <w:div w:id="124929084">
      <w:bodyDiv w:val="1"/>
      <w:marLeft w:val="0"/>
      <w:marRight w:val="0"/>
      <w:marTop w:val="0"/>
      <w:marBottom w:val="0"/>
      <w:divBdr>
        <w:top w:val="none" w:sz="0" w:space="0" w:color="auto"/>
        <w:left w:val="none" w:sz="0" w:space="0" w:color="auto"/>
        <w:bottom w:val="none" w:sz="0" w:space="0" w:color="auto"/>
        <w:right w:val="none" w:sz="0" w:space="0" w:color="auto"/>
      </w:divBdr>
    </w:div>
    <w:div w:id="167251776">
      <w:bodyDiv w:val="1"/>
      <w:marLeft w:val="0"/>
      <w:marRight w:val="0"/>
      <w:marTop w:val="0"/>
      <w:marBottom w:val="0"/>
      <w:divBdr>
        <w:top w:val="none" w:sz="0" w:space="0" w:color="auto"/>
        <w:left w:val="none" w:sz="0" w:space="0" w:color="auto"/>
        <w:bottom w:val="none" w:sz="0" w:space="0" w:color="auto"/>
        <w:right w:val="none" w:sz="0" w:space="0" w:color="auto"/>
      </w:divBdr>
    </w:div>
    <w:div w:id="178275142">
      <w:bodyDiv w:val="1"/>
      <w:marLeft w:val="0"/>
      <w:marRight w:val="0"/>
      <w:marTop w:val="0"/>
      <w:marBottom w:val="0"/>
      <w:divBdr>
        <w:top w:val="none" w:sz="0" w:space="0" w:color="auto"/>
        <w:left w:val="none" w:sz="0" w:space="0" w:color="auto"/>
        <w:bottom w:val="none" w:sz="0" w:space="0" w:color="auto"/>
        <w:right w:val="none" w:sz="0" w:space="0" w:color="auto"/>
      </w:divBdr>
    </w:div>
    <w:div w:id="218632526">
      <w:bodyDiv w:val="1"/>
      <w:marLeft w:val="0"/>
      <w:marRight w:val="0"/>
      <w:marTop w:val="0"/>
      <w:marBottom w:val="0"/>
      <w:divBdr>
        <w:top w:val="none" w:sz="0" w:space="0" w:color="auto"/>
        <w:left w:val="none" w:sz="0" w:space="0" w:color="auto"/>
        <w:bottom w:val="none" w:sz="0" w:space="0" w:color="auto"/>
        <w:right w:val="none" w:sz="0" w:space="0" w:color="auto"/>
      </w:divBdr>
    </w:div>
    <w:div w:id="235551869">
      <w:bodyDiv w:val="1"/>
      <w:marLeft w:val="0"/>
      <w:marRight w:val="0"/>
      <w:marTop w:val="0"/>
      <w:marBottom w:val="0"/>
      <w:divBdr>
        <w:top w:val="none" w:sz="0" w:space="0" w:color="auto"/>
        <w:left w:val="none" w:sz="0" w:space="0" w:color="auto"/>
        <w:bottom w:val="none" w:sz="0" w:space="0" w:color="auto"/>
        <w:right w:val="none" w:sz="0" w:space="0" w:color="auto"/>
      </w:divBdr>
    </w:div>
    <w:div w:id="262537419">
      <w:bodyDiv w:val="1"/>
      <w:marLeft w:val="0"/>
      <w:marRight w:val="0"/>
      <w:marTop w:val="0"/>
      <w:marBottom w:val="0"/>
      <w:divBdr>
        <w:top w:val="none" w:sz="0" w:space="0" w:color="auto"/>
        <w:left w:val="none" w:sz="0" w:space="0" w:color="auto"/>
        <w:bottom w:val="none" w:sz="0" w:space="0" w:color="auto"/>
        <w:right w:val="none" w:sz="0" w:space="0" w:color="auto"/>
      </w:divBdr>
    </w:div>
    <w:div w:id="291059734">
      <w:bodyDiv w:val="1"/>
      <w:marLeft w:val="0"/>
      <w:marRight w:val="0"/>
      <w:marTop w:val="0"/>
      <w:marBottom w:val="0"/>
      <w:divBdr>
        <w:top w:val="none" w:sz="0" w:space="0" w:color="auto"/>
        <w:left w:val="none" w:sz="0" w:space="0" w:color="auto"/>
        <w:bottom w:val="none" w:sz="0" w:space="0" w:color="auto"/>
        <w:right w:val="none" w:sz="0" w:space="0" w:color="auto"/>
      </w:divBdr>
    </w:div>
    <w:div w:id="420874034">
      <w:bodyDiv w:val="1"/>
      <w:marLeft w:val="0"/>
      <w:marRight w:val="0"/>
      <w:marTop w:val="0"/>
      <w:marBottom w:val="0"/>
      <w:divBdr>
        <w:top w:val="none" w:sz="0" w:space="0" w:color="auto"/>
        <w:left w:val="none" w:sz="0" w:space="0" w:color="auto"/>
        <w:bottom w:val="none" w:sz="0" w:space="0" w:color="auto"/>
        <w:right w:val="none" w:sz="0" w:space="0" w:color="auto"/>
      </w:divBdr>
    </w:div>
    <w:div w:id="514657305">
      <w:bodyDiv w:val="1"/>
      <w:marLeft w:val="0"/>
      <w:marRight w:val="0"/>
      <w:marTop w:val="0"/>
      <w:marBottom w:val="0"/>
      <w:divBdr>
        <w:top w:val="none" w:sz="0" w:space="0" w:color="auto"/>
        <w:left w:val="none" w:sz="0" w:space="0" w:color="auto"/>
        <w:bottom w:val="none" w:sz="0" w:space="0" w:color="auto"/>
        <w:right w:val="none" w:sz="0" w:space="0" w:color="auto"/>
      </w:divBdr>
    </w:div>
    <w:div w:id="535119184">
      <w:bodyDiv w:val="1"/>
      <w:marLeft w:val="0"/>
      <w:marRight w:val="0"/>
      <w:marTop w:val="0"/>
      <w:marBottom w:val="0"/>
      <w:divBdr>
        <w:top w:val="none" w:sz="0" w:space="0" w:color="auto"/>
        <w:left w:val="none" w:sz="0" w:space="0" w:color="auto"/>
        <w:bottom w:val="none" w:sz="0" w:space="0" w:color="auto"/>
        <w:right w:val="none" w:sz="0" w:space="0" w:color="auto"/>
      </w:divBdr>
    </w:div>
    <w:div w:id="807285800">
      <w:bodyDiv w:val="1"/>
      <w:marLeft w:val="0"/>
      <w:marRight w:val="0"/>
      <w:marTop w:val="0"/>
      <w:marBottom w:val="0"/>
      <w:divBdr>
        <w:top w:val="none" w:sz="0" w:space="0" w:color="auto"/>
        <w:left w:val="none" w:sz="0" w:space="0" w:color="auto"/>
        <w:bottom w:val="none" w:sz="0" w:space="0" w:color="auto"/>
        <w:right w:val="none" w:sz="0" w:space="0" w:color="auto"/>
      </w:divBdr>
    </w:div>
    <w:div w:id="934097631">
      <w:bodyDiv w:val="1"/>
      <w:marLeft w:val="0"/>
      <w:marRight w:val="0"/>
      <w:marTop w:val="0"/>
      <w:marBottom w:val="0"/>
      <w:divBdr>
        <w:top w:val="none" w:sz="0" w:space="0" w:color="auto"/>
        <w:left w:val="none" w:sz="0" w:space="0" w:color="auto"/>
        <w:bottom w:val="none" w:sz="0" w:space="0" w:color="auto"/>
        <w:right w:val="none" w:sz="0" w:space="0" w:color="auto"/>
      </w:divBdr>
    </w:div>
    <w:div w:id="964390363">
      <w:bodyDiv w:val="1"/>
      <w:marLeft w:val="0"/>
      <w:marRight w:val="0"/>
      <w:marTop w:val="0"/>
      <w:marBottom w:val="0"/>
      <w:divBdr>
        <w:top w:val="none" w:sz="0" w:space="0" w:color="auto"/>
        <w:left w:val="none" w:sz="0" w:space="0" w:color="auto"/>
        <w:bottom w:val="none" w:sz="0" w:space="0" w:color="auto"/>
        <w:right w:val="none" w:sz="0" w:space="0" w:color="auto"/>
      </w:divBdr>
    </w:div>
    <w:div w:id="1018115047">
      <w:bodyDiv w:val="1"/>
      <w:marLeft w:val="0"/>
      <w:marRight w:val="0"/>
      <w:marTop w:val="0"/>
      <w:marBottom w:val="0"/>
      <w:divBdr>
        <w:top w:val="none" w:sz="0" w:space="0" w:color="auto"/>
        <w:left w:val="none" w:sz="0" w:space="0" w:color="auto"/>
        <w:bottom w:val="none" w:sz="0" w:space="0" w:color="auto"/>
        <w:right w:val="none" w:sz="0" w:space="0" w:color="auto"/>
      </w:divBdr>
    </w:div>
    <w:div w:id="1023438710">
      <w:bodyDiv w:val="1"/>
      <w:marLeft w:val="0"/>
      <w:marRight w:val="0"/>
      <w:marTop w:val="0"/>
      <w:marBottom w:val="0"/>
      <w:divBdr>
        <w:top w:val="none" w:sz="0" w:space="0" w:color="auto"/>
        <w:left w:val="none" w:sz="0" w:space="0" w:color="auto"/>
        <w:bottom w:val="none" w:sz="0" w:space="0" w:color="auto"/>
        <w:right w:val="none" w:sz="0" w:space="0" w:color="auto"/>
      </w:divBdr>
    </w:div>
    <w:div w:id="1364598297">
      <w:bodyDiv w:val="1"/>
      <w:marLeft w:val="0"/>
      <w:marRight w:val="0"/>
      <w:marTop w:val="0"/>
      <w:marBottom w:val="0"/>
      <w:divBdr>
        <w:top w:val="none" w:sz="0" w:space="0" w:color="auto"/>
        <w:left w:val="none" w:sz="0" w:space="0" w:color="auto"/>
        <w:bottom w:val="none" w:sz="0" w:space="0" w:color="auto"/>
        <w:right w:val="none" w:sz="0" w:space="0" w:color="auto"/>
      </w:divBdr>
    </w:div>
    <w:div w:id="1397123661">
      <w:bodyDiv w:val="1"/>
      <w:marLeft w:val="0"/>
      <w:marRight w:val="0"/>
      <w:marTop w:val="0"/>
      <w:marBottom w:val="0"/>
      <w:divBdr>
        <w:top w:val="none" w:sz="0" w:space="0" w:color="auto"/>
        <w:left w:val="none" w:sz="0" w:space="0" w:color="auto"/>
        <w:bottom w:val="none" w:sz="0" w:space="0" w:color="auto"/>
        <w:right w:val="none" w:sz="0" w:space="0" w:color="auto"/>
      </w:divBdr>
    </w:div>
    <w:div w:id="1483349153">
      <w:bodyDiv w:val="1"/>
      <w:marLeft w:val="0"/>
      <w:marRight w:val="0"/>
      <w:marTop w:val="0"/>
      <w:marBottom w:val="0"/>
      <w:divBdr>
        <w:top w:val="none" w:sz="0" w:space="0" w:color="auto"/>
        <w:left w:val="none" w:sz="0" w:space="0" w:color="auto"/>
        <w:bottom w:val="none" w:sz="0" w:space="0" w:color="auto"/>
        <w:right w:val="none" w:sz="0" w:space="0" w:color="auto"/>
      </w:divBdr>
    </w:div>
    <w:div w:id="1497499792">
      <w:bodyDiv w:val="1"/>
      <w:marLeft w:val="0"/>
      <w:marRight w:val="0"/>
      <w:marTop w:val="0"/>
      <w:marBottom w:val="0"/>
      <w:divBdr>
        <w:top w:val="none" w:sz="0" w:space="0" w:color="auto"/>
        <w:left w:val="none" w:sz="0" w:space="0" w:color="auto"/>
        <w:bottom w:val="none" w:sz="0" w:space="0" w:color="auto"/>
        <w:right w:val="none" w:sz="0" w:space="0" w:color="auto"/>
      </w:divBdr>
    </w:div>
    <w:div w:id="1504324101">
      <w:bodyDiv w:val="1"/>
      <w:marLeft w:val="0"/>
      <w:marRight w:val="0"/>
      <w:marTop w:val="0"/>
      <w:marBottom w:val="0"/>
      <w:divBdr>
        <w:top w:val="none" w:sz="0" w:space="0" w:color="auto"/>
        <w:left w:val="none" w:sz="0" w:space="0" w:color="auto"/>
        <w:bottom w:val="none" w:sz="0" w:space="0" w:color="auto"/>
        <w:right w:val="none" w:sz="0" w:space="0" w:color="auto"/>
      </w:divBdr>
    </w:div>
    <w:div w:id="1526093156">
      <w:bodyDiv w:val="1"/>
      <w:marLeft w:val="0"/>
      <w:marRight w:val="0"/>
      <w:marTop w:val="0"/>
      <w:marBottom w:val="0"/>
      <w:divBdr>
        <w:top w:val="none" w:sz="0" w:space="0" w:color="auto"/>
        <w:left w:val="none" w:sz="0" w:space="0" w:color="auto"/>
        <w:bottom w:val="none" w:sz="0" w:space="0" w:color="auto"/>
        <w:right w:val="none" w:sz="0" w:space="0" w:color="auto"/>
      </w:divBdr>
    </w:div>
    <w:div w:id="1571034753">
      <w:bodyDiv w:val="1"/>
      <w:marLeft w:val="0"/>
      <w:marRight w:val="0"/>
      <w:marTop w:val="0"/>
      <w:marBottom w:val="0"/>
      <w:divBdr>
        <w:top w:val="none" w:sz="0" w:space="0" w:color="auto"/>
        <w:left w:val="none" w:sz="0" w:space="0" w:color="auto"/>
        <w:bottom w:val="none" w:sz="0" w:space="0" w:color="auto"/>
        <w:right w:val="none" w:sz="0" w:space="0" w:color="auto"/>
      </w:divBdr>
    </w:div>
    <w:div w:id="1701734893">
      <w:bodyDiv w:val="1"/>
      <w:marLeft w:val="0"/>
      <w:marRight w:val="0"/>
      <w:marTop w:val="0"/>
      <w:marBottom w:val="0"/>
      <w:divBdr>
        <w:top w:val="none" w:sz="0" w:space="0" w:color="auto"/>
        <w:left w:val="none" w:sz="0" w:space="0" w:color="auto"/>
        <w:bottom w:val="none" w:sz="0" w:space="0" w:color="auto"/>
        <w:right w:val="none" w:sz="0" w:space="0" w:color="auto"/>
      </w:divBdr>
    </w:div>
    <w:div w:id="1821384290">
      <w:bodyDiv w:val="1"/>
      <w:marLeft w:val="0"/>
      <w:marRight w:val="0"/>
      <w:marTop w:val="0"/>
      <w:marBottom w:val="0"/>
      <w:divBdr>
        <w:top w:val="none" w:sz="0" w:space="0" w:color="auto"/>
        <w:left w:val="none" w:sz="0" w:space="0" w:color="auto"/>
        <w:bottom w:val="none" w:sz="0" w:space="0" w:color="auto"/>
        <w:right w:val="none" w:sz="0" w:space="0" w:color="auto"/>
      </w:divBdr>
    </w:div>
    <w:div w:id="1913391634">
      <w:bodyDiv w:val="1"/>
      <w:marLeft w:val="0"/>
      <w:marRight w:val="0"/>
      <w:marTop w:val="0"/>
      <w:marBottom w:val="0"/>
      <w:divBdr>
        <w:top w:val="none" w:sz="0" w:space="0" w:color="auto"/>
        <w:left w:val="none" w:sz="0" w:space="0" w:color="auto"/>
        <w:bottom w:val="none" w:sz="0" w:space="0" w:color="auto"/>
        <w:right w:val="none" w:sz="0" w:space="0" w:color="auto"/>
      </w:divBdr>
    </w:div>
    <w:div w:id="193057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26C3D-22E4-4B18-9596-3FDAE55B1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1637</Words>
  <Characters>10185</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11799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dc:creator>
  <cp:lastModifiedBy>prom_08</cp:lastModifiedBy>
  <cp:revision>5</cp:revision>
  <cp:lastPrinted>2021-10-20T11:14:00Z</cp:lastPrinted>
  <dcterms:created xsi:type="dcterms:W3CDTF">2021-10-20T11:13:00Z</dcterms:created>
  <dcterms:modified xsi:type="dcterms:W3CDTF">2022-06-02T12:19:00Z</dcterms:modified>
</cp:coreProperties>
</file>